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726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9"/>
        <w:gridCol w:w="6239"/>
        <w:gridCol w:w="2160"/>
      </w:tblGrid>
      <w:tr w:rsidR="003D6ED2" w14:paraId="20C4AFA8" w14:textId="77777777" w:rsidTr="00FE2118">
        <w:tc>
          <w:tcPr>
            <w:tcW w:w="1969" w:type="dxa"/>
            <w:tcBorders>
              <w:bottom w:val="single" w:sz="4" w:space="0" w:color="auto"/>
            </w:tcBorders>
            <w:vAlign w:val="center"/>
          </w:tcPr>
          <w:p w14:paraId="20C4AFA5" w14:textId="77777777" w:rsidR="003D6ED2" w:rsidRDefault="003D6ED2" w:rsidP="00FE2118">
            <w:pPr>
              <w:jc w:val="center"/>
              <w:rPr>
                <w:rFonts w:ascii="Verdana" w:hAnsi="Verdana"/>
                <w:b/>
                <w:i/>
                <w:color w:val="008000"/>
                <w:sz w:val="28"/>
                <w:szCs w:val="28"/>
              </w:rPr>
            </w:pPr>
          </w:p>
        </w:tc>
        <w:tc>
          <w:tcPr>
            <w:tcW w:w="6239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0C4AFA6" w14:textId="77777777" w:rsidR="003D6ED2" w:rsidRDefault="003D6ED2" w:rsidP="00FE211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i/>
                <w:color w:val="000080"/>
              </w:rPr>
              <w:t>Fiche descriptive de la formation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0C4AFA7" w14:textId="77777777" w:rsidR="003D6ED2" w:rsidRDefault="003D6ED2" w:rsidP="00FE2118">
            <w:pPr>
              <w:jc w:val="center"/>
              <w:rPr>
                <w:rFonts w:ascii="Verdana" w:hAnsi="Verdana"/>
                <w:color w:val="FF0000"/>
                <w:sz w:val="28"/>
                <w:szCs w:val="28"/>
              </w:rPr>
            </w:pPr>
          </w:p>
        </w:tc>
      </w:tr>
      <w:tr w:rsidR="003D6ED2" w14:paraId="20C4AFD4" w14:textId="77777777" w:rsidTr="003D6ED2">
        <w:trPr>
          <w:trHeight w:val="1550"/>
        </w:trPr>
        <w:tc>
          <w:tcPr>
            <w:tcW w:w="10368" w:type="dxa"/>
            <w:gridSpan w:val="3"/>
            <w:tcBorders>
              <w:bottom w:val="single" w:sz="4" w:space="0" w:color="auto"/>
            </w:tcBorders>
          </w:tcPr>
          <w:p w14:paraId="20C4AFA9" w14:textId="376A6DDC" w:rsidR="003D6ED2" w:rsidRDefault="003D6ED2" w:rsidP="00FE2118">
            <w:pPr>
              <w:pStyle w:val="Corpsdetexte3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W w:w="0" w:type="auto"/>
              <w:tblInd w:w="7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15"/>
              <w:gridCol w:w="4510"/>
              <w:gridCol w:w="2371"/>
            </w:tblGrid>
            <w:tr w:rsidR="003D6ED2" w14:paraId="20C4AFB2" w14:textId="77777777" w:rsidTr="00197C8B">
              <w:trPr>
                <w:cantSplit/>
                <w:trHeight w:val="835"/>
              </w:trPr>
              <w:tc>
                <w:tcPr>
                  <w:tcW w:w="1815" w:type="dxa"/>
                  <w:vMerge w:val="restart"/>
                  <w:tcBorders>
                    <w:top w:val="nil"/>
                    <w:left w:val="nil"/>
                    <w:bottom w:val="nil"/>
                  </w:tcBorders>
                </w:tcPr>
                <w:p w14:paraId="20C4AFAA" w14:textId="79E3E8E4" w:rsidR="003D6ED2" w:rsidRDefault="000F3777" w:rsidP="0003555A">
                  <w:pPr>
                    <w:pStyle w:val="Corpsdetexte3"/>
                    <w:framePr w:hSpace="141" w:wrap="around" w:vAnchor="text" w:hAnchor="margin" w:xAlign="center" w:y="-726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20C4AFD8" wp14:editId="78BB81DF">
                        <wp:simplePos x="0" y="0"/>
                        <wp:positionH relativeFrom="column">
                          <wp:posOffset>33020</wp:posOffset>
                        </wp:positionH>
                        <wp:positionV relativeFrom="paragraph">
                          <wp:posOffset>1270</wp:posOffset>
                        </wp:positionV>
                        <wp:extent cx="999490" cy="1372870"/>
                        <wp:effectExtent l="0" t="0" r="0" b="0"/>
                        <wp:wrapSquare wrapText="bothSides"/>
                        <wp:docPr id="1" name="Image 1" descr="cgtfor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gtfor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9490" cy="13728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3D6ED2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4510" w:type="dxa"/>
                  <w:tcMar>
                    <w:top w:w="57" w:type="dxa"/>
                    <w:bottom w:w="57" w:type="dxa"/>
                  </w:tcMar>
                  <w:vAlign w:val="center"/>
                </w:tcPr>
                <w:p w14:paraId="20C4AFAB" w14:textId="2E400F7B" w:rsidR="003D6ED2" w:rsidRDefault="006A2105" w:rsidP="0003555A">
                  <w:pPr>
                    <w:framePr w:hSpace="141" w:wrap="around" w:vAnchor="text" w:hAnchor="margin" w:xAlign="center" w:y="-726"/>
                    <w:spacing w:line="240" w:lineRule="atLeast"/>
                    <w:ind w:left="213" w:hanging="213"/>
                    <w:jc w:val="both"/>
                    <w:rPr>
                      <w:rFonts w:ascii="Verdana" w:hAnsi="Verdana" w:cs="Arial"/>
                      <w:kern w:val="16"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kern w:val="16"/>
                      <w:sz w:val="20"/>
                      <w:szCs w:val="20"/>
                    </w:rPr>
                    <w:t xml:space="preserve">Pôle </w:t>
                  </w:r>
                  <w:r w:rsidR="003D6ED2">
                    <w:rPr>
                      <w:rFonts w:ascii="Verdana" w:hAnsi="Verdana" w:cs="Arial"/>
                      <w:b/>
                      <w:kern w:val="16"/>
                      <w:sz w:val="20"/>
                      <w:szCs w:val="20"/>
                    </w:rPr>
                    <w:t>Emploi garanties collectives</w:t>
                  </w:r>
                  <w:r w:rsidR="003D6ED2">
                    <w:rPr>
                      <w:rFonts w:ascii="Verdana" w:hAnsi="Verdana" w:cs="Arial"/>
                      <w:kern w:val="16"/>
                      <w:sz w:val="20"/>
                      <w:szCs w:val="20"/>
                    </w:rPr>
                    <w:t xml:space="preserve"> </w:t>
                  </w:r>
                </w:p>
                <w:p w14:paraId="20C4AFAC" w14:textId="77777777" w:rsidR="003D6ED2" w:rsidRDefault="003D6ED2" w:rsidP="0003555A">
                  <w:pPr>
                    <w:pStyle w:val="Corpsdetexte3"/>
                    <w:framePr w:hSpace="141" w:wrap="around" w:vAnchor="text" w:hAnchor="margin" w:xAlign="center" w:y="-726"/>
                    <w:rPr>
                      <w:rFonts w:ascii="Verdana" w:hAnsi="Verdana" w:cs="Arial"/>
                      <w:kern w:val="16"/>
                      <w:sz w:val="20"/>
                    </w:rPr>
                  </w:pPr>
                  <w:r>
                    <w:rPr>
                      <w:rFonts w:ascii="Verdana" w:hAnsi="Verdana" w:cs="Arial"/>
                      <w:kern w:val="16"/>
                      <w:sz w:val="20"/>
                    </w:rPr>
                    <w:t xml:space="preserve">Espace Revendicatif </w:t>
                  </w:r>
                </w:p>
                <w:p w14:paraId="20C4AFAD" w14:textId="77777777" w:rsidR="003D6ED2" w:rsidRDefault="003D6ED2" w:rsidP="0003555A">
                  <w:pPr>
                    <w:pStyle w:val="Corpsdetexte3"/>
                    <w:framePr w:hSpace="141" w:wrap="around" w:vAnchor="text" w:hAnchor="margin" w:xAlign="center" w:y="-726"/>
                    <w:rPr>
                      <w:rFonts w:ascii="Verdana" w:hAnsi="Verdana" w:cs="Arial"/>
                      <w:kern w:val="16"/>
                      <w:sz w:val="20"/>
                    </w:rPr>
                  </w:pPr>
                  <w:r>
                    <w:rPr>
                      <w:rFonts w:ascii="Verdana" w:hAnsi="Verdana" w:cs="Arial"/>
                      <w:kern w:val="16"/>
                      <w:sz w:val="20"/>
                    </w:rPr>
                    <w:t xml:space="preserve">263, rue de Paris </w:t>
                  </w:r>
                </w:p>
                <w:p w14:paraId="20C4AFAE" w14:textId="77777777" w:rsidR="003D6ED2" w:rsidRDefault="003D6ED2" w:rsidP="0003555A">
                  <w:pPr>
                    <w:pStyle w:val="Corpsdetexte3"/>
                    <w:framePr w:hSpace="141" w:wrap="around" w:vAnchor="text" w:hAnchor="margin" w:xAlign="center" w:y="-726"/>
                    <w:rPr>
                      <w:rFonts w:ascii="Verdana" w:hAnsi="Verdana" w:cs="Arial"/>
                      <w:kern w:val="16"/>
                      <w:sz w:val="20"/>
                    </w:rPr>
                  </w:pPr>
                  <w:r>
                    <w:rPr>
                      <w:rFonts w:ascii="Verdana" w:hAnsi="Verdana" w:cs="Arial"/>
                      <w:kern w:val="16"/>
                      <w:sz w:val="20"/>
                    </w:rPr>
                    <w:t xml:space="preserve">Case </w:t>
                  </w:r>
                  <w:r w:rsidRPr="00326C53">
                    <w:rPr>
                      <w:rFonts w:ascii="Verdana" w:hAnsi="Verdana" w:cs="Arial"/>
                      <w:kern w:val="16"/>
                      <w:sz w:val="20"/>
                    </w:rPr>
                    <w:t>6-2</w:t>
                  </w:r>
                </w:p>
                <w:p w14:paraId="20C4AFAF" w14:textId="77777777" w:rsidR="003D6ED2" w:rsidRDefault="003D6ED2" w:rsidP="0003555A">
                  <w:pPr>
                    <w:pStyle w:val="Corpsdetexte3"/>
                    <w:framePr w:hSpace="141" w:wrap="around" w:vAnchor="text" w:hAnchor="margin" w:xAlign="center" w:y="-726"/>
                    <w:rPr>
                      <w:rFonts w:ascii="Verdana" w:hAnsi="Verdana"/>
                      <w:sz w:val="20"/>
                    </w:rPr>
                  </w:pPr>
                  <w:r>
                    <w:rPr>
                      <w:rFonts w:ascii="Verdana" w:hAnsi="Verdana" w:cs="Arial"/>
                      <w:kern w:val="16"/>
                      <w:sz w:val="20"/>
                    </w:rPr>
                    <w:t>93516 Montreuil Cedex</w:t>
                  </w:r>
                </w:p>
              </w:tc>
              <w:tc>
                <w:tcPr>
                  <w:tcW w:w="2370" w:type="dxa"/>
                  <w:tcMar>
                    <w:top w:w="57" w:type="dxa"/>
                    <w:bottom w:w="57" w:type="dxa"/>
                  </w:tcMar>
                  <w:vAlign w:val="center"/>
                </w:tcPr>
                <w:p w14:paraId="20C4AFB0" w14:textId="693835A2" w:rsidR="003D6ED2" w:rsidRDefault="003D6ED2" w:rsidP="0003555A">
                  <w:pPr>
                    <w:pStyle w:val="Corpsdetexte3"/>
                    <w:framePr w:hSpace="141" w:wrap="around" w:vAnchor="text" w:hAnchor="margin" w:xAlign="center" w:y="-726"/>
                    <w:jc w:val="left"/>
                    <w:rPr>
                      <w:rFonts w:ascii="Verdana" w:hAnsi="Verdana" w:cs="Arial"/>
                      <w:kern w:val="16"/>
                      <w:sz w:val="20"/>
                    </w:rPr>
                  </w:pPr>
                  <w:r>
                    <w:rPr>
                      <w:rFonts w:ascii="Verdana" w:hAnsi="Verdana" w:cs="Arial"/>
                      <w:kern w:val="16"/>
                      <w:sz w:val="20"/>
                    </w:rPr>
                    <w:t xml:space="preserve">Tél : </w:t>
                  </w:r>
                  <w:r w:rsidR="00370C78">
                    <w:rPr>
                      <w:rFonts w:ascii="Verdana" w:hAnsi="Verdana" w:cs="Arial"/>
                      <w:kern w:val="16"/>
                      <w:sz w:val="20"/>
                    </w:rPr>
                    <w:t>0630862684</w:t>
                  </w:r>
                  <w:r w:rsidR="00CA4218">
                    <w:rPr>
                      <w:rFonts w:ascii="Verdana" w:hAnsi="Verdana" w:cs="Arial"/>
                      <w:kern w:val="16"/>
                      <w:sz w:val="20"/>
                    </w:rPr>
                    <w:t xml:space="preserve"> (</w:t>
                  </w:r>
                  <w:r w:rsidR="00370C78">
                    <w:rPr>
                      <w:rFonts w:ascii="Verdana" w:hAnsi="Verdana" w:cs="Arial"/>
                      <w:kern w:val="16"/>
                      <w:sz w:val="20"/>
                    </w:rPr>
                    <w:t>Magali Bourdon</w:t>
                  </w:r>
                  <w:r w:rsidR="00CA4218">
                    <w:rPr>
                      <w:rFonts w:ascii="Verdana" w:hAnsi="Verdana" w:cs="Arial"/>
                      <w:kern w:val="16"/>
                      <w:sz w:val="20"/>
                    </w:rPr>
                    <w:t>, conseillère confédérale, si besoin de plus d’informations)</w:t>
                  </w:r>
                </w:p>
                <w:p w14:paraId="20C4AFB1" w14:textId="77777777" w:rsidR="003D6ED2" w:rsidRDefault="003D6ED2" w:rsidP="0003555A">
                  <w:pPr>
                    <w:pStyle w:val="Corpsdetexte3"/>
                    <w:framePr w:hSpace="141" w:wrap="around" w:vAnchor="text" w:hAnchor="margin" w:xAlign="center" w:y="-726"/>
                    <w:rPr>
                      <w:rFonts w:ascii="Verdana" w:hAnsi="Verdana"/>
                      <w:sz w:val="20"/>
                    </w:rPr>
                  </w:pPr>
                </w:p>
              </w:tc>
            </w:tr>
            <w:tr w:rsidR="003D6ED2" w14:paraId="20C4AFB6" w14:textId="77777777" w:rsidTr="00197C8B">
              <w:trPr>
                <w:cantSplit/>
                <w:trHeight w:val="419"/>
              </w:trPr>
              <w:tc>
                <w:tcPr>
                  <w:tcW w:w="1815" w:type="dxa"/>
                  <w:vMerge/>
                  <w:tcBorders>
                    <w:left w:val="nil"/>
                    <w:bottom w:val="nil"/>
                  </w:tcBorders>
                </w:tcPr>
                <w:p w14:paraId="20C4AFB3" w14:textId="77777777" w:rsidR="003D6ED2" w:rsidRDefault="003D6ED2" w:rsidP="0003555A">
                  <w:pPr>
                    <w:pStyle w:val="Corpsdetexte3"/>
                    <w:framePr w:hSpace="141" w:wrap="around" w:vAnchor="text" w:hAnchor="margin" w:xAlign="center" w:y="-726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6881" w:type="dxa"/>
                  <w:gridSpan w:val="2"/>
                  <w:vAlign w:val="center"/>
                </w:tcPr>
                <w:p w14:paraId="20C4AFB5" w14:textId="01A81D89" w:rsidR="003D6ED2" w:rsidRDefault="003D6ED2" w:rsidP="0003555A">
                  <w:pPr>
                    <w:pStyle w:val="Corpsdetexte3"/>
                    <w:framePr w:hSpace="141" w:wrap="around" w:vAnchor="text" w:hAnchor="margin" w:xAlign="center" w:y="-726"/>
                    <w:jc w:val="center"/>
                    <w:rPr>
                      <w:rFonts w:ascii="Verdana" w:hAnsi="Verdana"/>
                      <w:sz w:val="20"/>
                    </w:rPr>
                  </w:pPr>
                  <w:r w:rsidRPr="00C07C21">
                    <w:rPr>
                      <w:rFonts w:ascii="Verdana" w:hAnsi="Verdana" w:cs="Arial"/>
                      <w:kern w:val="16"/>
                      <w:sz w:val="20"/>
                    </w:rPr>
                    <w:t>Courriel</w:t>
                  </w:r>
                  <w:r>
                    <w:rPr>
                      <w:rFonts w:ascii="Verdana" w:hAnsi="Verdana" w:cs="Arial"/>
                      <w:kern w:val="16"/>
                      <w:sz w:val="20"/>
                    </w:rPr>
                    <w:t xml:space="preserve"> : </w:t>
                  </w:r>
                  <w:r w:rsidR="008537F2">
                    <w:rPr>
                      <w:rStyle w:val="Lienhypertexte"/>
                    </w:rPr>
                    <w:t>formation</w:t>
                  </w:r>
                  <w:r w:rsidRPr="00797809">
                    <w:rPr>
                      <w:rStyle w:val="Lienhypertexte"/>
                      <w:rFonts w:ascii="Garamond" w:hAnsi="Garamond"/>
                      <w:b/>
                      <w:bCs/>
                      <w:kern w:val="16"/>
                      <w:sz w:val="24"/>
                      <w:szCs w:val="24"/>
                    </w:rPr>
                    <w:t>@cgt.</w:t>
                  </w:r>
                  <w:r w:rsidR="00B51A96" w:rsidRPr="00797809">
                    <w:rPr>
                      <w:rStyle w:val="Lienhypertexte"/>
                      <w:rFonts w:ascii="Garamond" w:hAnsi="Garamond"/>
                      <w:b/>
                      <w:bCs/>
                      <w:kern w:val="16"/>
                      <w:sz w:val="24"/>
                      <w:szCs w:val="24"/>
                    </w:rPr>
                    <w:t>org</w:t>
                  </w:r>
                </w:p>
              </w:tc>
            </w:tr>
          </w:tbl>
          <w:p w14:paraId="20C4AFB7" w14:textId="77777777" w:rsidR="003D6ED2" w:rsidRDefault="003D6ED2" w:rsidP="00FE2118">
            <w:pPr>
              <w:jc w:val="both"/>
              <w:rPr>
                <w:sz w:val="18"/>
                <w:szCs w:val="18"/>
              </w:rPr>
            </w:pPr>
          </w:p>
          <w:p w14:paraId="20C4AFB8" w14:textId="655C16E4" w:rsidR="003D6ED2" w:rsidRDefault="0090027F" w:rsidP="0090027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Formation syndicale </w:t>
            </w:r>
            <w:r w:rsidR="00193352">
              <w:rPr>
                <w:rFonts w:ascii="Verdana" w:hAnsi="Verdana"/>
                <w:b/>
              </w:rPr>
              <w:t>« </w:t>
            </w:r>
            <w:r w:rsidR="00497E60" w:rsidRPr="000C6451">
              <w:rPr>
                <w:rFonts w:ascii="Garamond" w:hAnsi="Garamond" w:cs="Segoe UI"/>
                <w:b/>
                <w:bCs/>
                <w:sz w:val="28"/>
                <w:szCs w:val="28"/>
              </w:rPr>
              <w:t>Agir dans les instances paritaires de la formation professionnelle</w:t>
            </w:r>
            <w:r w:rsidR="00792718">
              <w:rPr>
                <w:rFonts w:ascii="Garamond" w:hAnsi="Garamond" w:cs="Segoe UI"/>
                <w:b/>
                <w:bCs/>
                <w:sz w:val="28"/>
                <w:szCs w:val="28"/>
              </w:rPr>
              <w:t xml:space="preserve">, outiller les </w:t>
            </w:r>
            <w:proofErr w:type="gramStart"/>
            <w:r w:rsidR="00792718">
              <w:rPr>
                <w:rFonts w:ascii="Garamond" w:hAnsi="Garamond" w:cs="Segoe UI"/>
                <w:b/>
                <w:bCs/>
                <w:sz w:val="28"/>
                <w:szCs w:val="28"/>
              </w:rPr>
              <w:t>mandaté.es</w:t>
            </w:r>
            <w:r w:rsidR="00193352">
              <w:rPr>
                <w:rFonts w:ascii="Verdana" w:hAnsi="Verdana"/>
                <w:b/>
              </w:rPr>
              <w:t>»</w:t>
            </w:r>
            <w:proofErr w:type="gramEnd"/>
          </w:p>
          <w:p w14:paraId="20C4AFB9" w14:textId="77777777" w:rsidR="003D6ED2" w:rsidRDefault="003D6ED2" w:rsidP="00FE2118">
            <w:pPr>
              <w:jc w:val="both"/>
            </w:pPr>
          </w:p>
          <w:p w14:paraId="20C4AFBA" w14:textId="77777777" w:rsidR="003D6ED2" w:rsidRDefault="003D6ED2" w:rsidP="00FE2118">
            <w:pPr>
              <w:pStyle w:val="Titr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Verdana" w:hAnsi="Verdana" w:cs="Arial"/>
                <w:color w:val="FF0000"/>
              </w:rPr>
            </w:pPr>
            <w:r>
              <w:rPr>
                <w:rFonts w:ascii="Verdana" w:hAnsi="Verdana" w:cs="Arial"/>
                <w:color w:val="FF0000"/>
              </w:rPr>
              <w:t>Public concerné :</w:t>
            </w:r>
          </w:p>
          <w:p w14:paraId="20C4AFBB" w14:textId="428E6F2B" w:rsidR="003D6ED2" w:rsidRPr="00B16641" w:rsidRDefault="00D0222E" w:rsidP="00FE2118">
            <w:pPr>
              <w:pStyle w:val="Corpsdetexte"/>
              <w:jc w:val="both"/>
              <w:rPr>
                <w:rFonts w:ascii="Verdana" w:hAnsi="Verdana" w:cs="Arial"/>
                <w:iCs/>
                <w:sz w:val="20"/>
                <w:szCs w:val="20"/>
              </w:rPr>
            </w:pPr>
            <w:proofErr w:type="spellStart"/>
            <w:proofErr w:type="gramStart"/>
            <w:r w:rsidRPr="00B16641">
              <w:rPr>
                <w:rFonts w:ascii="Verdana" w:hAnsi="Verdana"/>
                <w:iCs/>
                <w:sz w:val="20"/>
                <w:szCs w:val="20"/>
              </w:rPr>
              <w:t>M</w:t>
            </w:r>
            <w:r w:rsidR="005C51E2" w:rsidRPr="00B16641">
              <w:rPr>
                <w:rFonts w:ascii="Verdana" w:hAnsi="Verdana"/>
                <w:iCs/>
                <w:sz w:val="20"/>
                <w:szCs w:val="20"/>
              </w:rPr>
              <w:t>andaté.e.s</w:t>
            </w:r>
            <w:proofErr w:type="spellEnd"/>
            <w:proofErr w:type="gramEnd"/>
            <w:r w:rsidRPr="00B16641">
              <w:rPr>
                <w:rFonts w:ascii="Verdana" w:hAnsi="Verdana"/>
                <w:iCs/>
                <w:sz w:val="20"/>
                <w:szCs w:val="20"/>
              </w:rPr>
              <w:t xml:space="preserve"> dans les instances paritaires ou quadripartites de la formation professionnelle</w:t>
            </w:r>
            <w:r w:rsidR="00FE54BD" w:rsidRPr="00B16641">
              <w:rPr>
                <w:rFonts w:ascii="Verdana" w:hAnsi="Verdana"/>
                <w:iCs/>
                <w:sz w:val="20"/>
                <w:szCs w:val="20"/>
              </w:rPr>
              <w:t xml:space="preserve"> : </w:t>
            </w:r>
            <w:r w:rsidRPr="00B16641">
              <w:rPr>
                <w:rFonts w:ascii="Verdana" w:hAnsi="Verdana"/>
                <w:iCs/>
                <w:sz w:val="20"/>
                <w:szCs w:val="20"/>
              </w:rPr>
              <w:t>ATPro, CREFOP, OPCO, CPNEFP</w:t>
            </w:r>
            <w:r w:rsidR="00D6002E" w:rsidRPr="00B16641">
              <w:rPr>
                <w:rFonts w:ascii="Verdana" w:hAnsi="Verdana"/>
                <w:iCs/>
                <w:sz w:val="20"/>
                <w:szCs w:val="20"/>
              </w:rPr>
              <w:t>, France Compétences, SPP</w:t>
            </w:r>
            <w:r w:rsidR="005C51E2" w:rsidRPr="00B16641">
              <w:rPr>
                <w:rFonts w:ascii="Verdana" w:hAnsi="Verdana"/>
                <w:iCs/>
                <w:sz w:val="20"/>
                <w:szCs w:val="20"/>
              </w:rPr>
              <w:t>,</w:t>
            </w:r>
            <w:r w:rsidR="00D6002E" w:rsidRPr="00B16641">
              <w:rPr>
                <w:rFonts w:ascii="Verdana" w:hAnsi="Verdana"/>
                <w:iCs/>
                <w:sz w:val="20"/>
                <w:szCs w:val="20"/>
              </w:rPr>
              <w:t xml:space="preserve"> CPPNI etc… et</w:t>
            </w:r>
            <w:r w:rsidR="005C51E2" w:rsidRPr="00B16641">
              <w:rPr>
                <w:rFonts w:ascii="Verdana" w:hAnsi="Verdana"/>
                <w:iCs/>
                <w:sz w:val="20"/>
                <w:szCs w:val="20"/>
              </w:rPr>
              <w:t xml:space="preserve"> référent</w:t>
            </w:r>
            <w:r w:rsidR="00D6002E" w:rsidRPr="00B16641">
              <w:rPr>
                <w:rFonts w:ascii="Verdana" w:hAnsi="Verdana"/>
                <w:iCs/>
                <w:sz w:val="20"/>
                <w:szCs w:val="20"/>
              </w:rPr>
              <w:t>.e</w:t>
            </w:r>
            <w:r w:rsidR="005C51E2" w:rsidRPr="00B16641">
              <w:rPr>
                <w:rFonts w:ascii="Verdana" w:hAnsi="Verdana"/>
                <w:iCs/>
                <w:sz w:val="20"/>
                <w:szCs w:val="20"/>
              </w:rPr>
              <w:t xml:space="preserve">s formation </w:t>
            </w:r>
            <w:r w:rsidR="008302F1">
              <w:rPr>
                <w:rFonts w:ascii="Verdana" w:hAnsi="Verdana"/>
                <w:iCs/>
                <w:sz w:val="20"/>
                <w:szCs w:val="20"/>
              </w:rPr>
              <w:t xml:space="preserve">professionnelle </w:t>
            </w:r>
            <w:r w:rsidR="005C51E2" w:rsidRPr="00B16641">
              <w:rPr>
                <w:rFonts w:ascii="Verdana" w:hAnsi="Verdana"/>
                <w:iCs/>
                <w:sz w:val="20"/>
                <w:szCs w:val="20"/>
              </w:rPr>
              <w:t xml:space="preserve">dans </w:t>
            </w:r>
            <w:r w:rsidR="00D6002E" w:rsidRPr="00B16641">
              <w:rPr>
                <w:rFonts w:ascii="Verdana" w:hAnsi="Verdana"/>
                <w:iCs/>
                <w:sz w:val="20"/>
                <w:szCs w:val="20"/>
              </w:rPr>
              <w:t>les organisations</w:t>
            </w:r>
            <w:r w:rsidR="00FE54BD" w:rsidRPr="00B16641">
              <w:rPr>
                <w:rFonts w:ascii="Verdana" w:hAnsi="Verdana"/>
                <w:iCs/>
                <w:sz w:val="20"/>
                <w:szCs w:val="20"/>
              </w:rPr>
              <w:t> : fédérations, UD, Comités régionaux</w:t>
            </w:r>
          </w:p>
          <w:p w14:paraId="20C4AFBC" w14:textId="77777777" w:rsidR="003D6ED2" w:rsidRDefault="003D6ED2" w:rsidP="00FE2118">
            <w:pPr>
              <w:pStyle w:val="Corpsdetexte3"/>
              <w:rPr>
                <w:rFonts w:ascii="Verdana" w:hAnsi="Verdana"/>
                <w:sz w:val="18"/>
                <w:szCs w:val="18"/>
              </w:rPr>
            </w:pPr>
          </w:p>
          <w:p w14:paraId="20C4AFBD" w14:textId="77777777" w:rsidR="003D6ED2" w:rsidRPr="00FC16C5" w:rsidRDefault="003D6ED2" w:rsidP="00B16641">
            <w:pPr>
              <w:pStyle w:val="Titr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Verdana" w:hAnsi="Verdana" w:cs="Arial"/>
                <w:color w:val="FF0000"/>
              </w:rPr>
            </w:pPr>
            <w:r>
              <w:rPr>
                <w:rFonts w:ascii="Verdana" w:hAnsi="Verdana" w:cs="Arial"/>
                <w:color w:val="FF0000"/>
              </w:rPr>
              <w:t>Le contexte qui amène à faire de la formation :</w:t>
            </w:r>
          </w:p>
          <w:p w14:paraId="7ED9CD49" w14:textId="6D614D1D" w:rsidR="00B16641" w:rsidRPr="00B16641" w:rsidRDefault="00B16641" w:rsidP="00C41F3F">
            <w:pPr>
              <w:pStyle w:val="NormalWeb"/>
              <w:spacing w:before="0" w:beforeAutospacing="0" w:after="0" w:afterAutospacing="0"/>
              <w:rPr>
                <w:rFonts w:ascii="Verdana" w:hAnsi="Verdana" w:cs="Segoe UI"/>
                <w:sz w:val="20"/>
                <w:szCs w:val="20"/>
              </w:rPr>
            </w:pPr>
            <w:r w:rsidRPr="00B16641">
              <w:rPr>
                <w:rFonts w:ascii="Verdana" w:hAnsi="Verdana" w:cs="Segoe UI"/>
                <w:sz w:val="20"/>
                <w:szCs w:val="20"/>
              </w:rPr>
              <w:t xml:space="preserve">Les </w:t>
            </w:r>
            <w:proofErr w:type="spellStart"/>
            <w:r w:rsidRPr="00B16641">
              <w:rPr>
                <w:rFonts w:ascii="Verdana" w:hAnsi="Verdana" w:cs="Segoe UI"/>
                <w:sz w:val="20"/>
                <w:szCs w:val="20"/>
              </w:rPr>
              <w:t>mandaté·es</w:t>
            </w:r>
            <w:proofErr w:type="spellEnd"/>
            <w:r w:rsidRPr="00B16641">
              <w:rPr>
                <w:rFonts w:ascii="Verdana" w:hAnsi="Verdana" w:cs="Segoe UI"/>
                <w:sz w:val="20"/>
                <w:szCs w:val="20"/>
              </w:rPr>
              <w:t xml:space="preserve"> dans les instances de la formation professionnelle doivent intervenir dans un système complexe, en constante évolution, mêlant enjeux de gouvernance, de financements, de certifications et de politiques publiques.</w:t>
            </w:r>
            <w:r w:rsidRPr="00B16641">
              <w:rPr>
                <w:rFonts w:ascii="Verdana" w:hAnsi="Verdana" w:cs="Segoe UI"/>
                <w:sz w:val="20"/>
                <w:szCs w:val="20"/>
              </w:rPr>
              <w:br/>
              <w:t>Cette formation répond au besoin de :</w:t>
            </w:r>
          </w:p>
          <w:p w14:paraId="04A55D5D" w14:textId="77777777" w:rsidR="00B16641" w:rsidRPr="00B16641" w:rsidRDefault="00B16641" w:rsidP="00B16641">
            <w:pPr>
              <w:numPr>
                <w:ilvl w:val="0"/>
                <w:numId w:val="4"/>
              </w:numPr>
              <w:rPr>
                <w:rFonts w:ascii="Verdana" w:hAnsi="Verdana" w:cs="Segoe UI"/>
                <w:sz w:val="20"/>
                <w:szCs w:val="20"/>
              </w:rPr>
            </w:pPr>
            <w:proofErr w:type="gramStart"/>
            <w:r w:rsidRPr="00B16641">
              <w:rPr>
                <w:rFonts w:ascii="Verdana" w:hAnsi="Verdana" w:cs="Segoe UI"/>
                <w:sz w:val="20"/>
                <w:szCs w:val="20"/>
              </w:rPr>
              <w:t>mieux</w:t>
            </w:r>
            <w:proofErr w:type="gramEnd"/>
            <w:r w:rsidRPr="00B16641">
              <w:rPr>
                <w:rFonts w:ascii="Verdana" w:hAnsi="Verdana" w:cs="Segoe UI"/>
                <w:sz w:val="20"/>
                <w:szCs w:val="20"/>
              </w:rPr>
              <w:t xml:space="preserve"> comprendre le fonctionnement global de la formation professionnelle et de ses instances ;</w:t>
            </w:r>
          </w:p>
          <w:p w14:paraId="56FB70C1" w14:textId="55C9F4AE" w:rsidR="00B16641" w:rsidRPr="00B16641" w:rsidRDefault="00B16641" w:rsidP="00B16641">
            <w:pPr>
              <w:numPr>
                <w:ilvl w:val="0"/>
                <w:numId w:val="4"/>
              </w:numPr>
              <w:rPr>
                <w:rFonts w:ascii="Verdana" w:hAnsi="Verdana" w:cs="Segoe UI"/>
                <w:sz w:val="20"/>
                <w:szCs w:val="20"/>
              </w:rPr>
            </w:pPr>
            <w:proofErr w:type="gramStart"/>
            <w:r w:rsidRPr="00B16641">
              <w:rPr>
                <w:rFonts w:ascii="Verdana" w:hAnsi="Verdana" w:cs="Segoe UI"/>
                <w:sz w:val="20"/>
                <w:szCs w:val="20"/>
              </w:rPr>
              <w:t>renforcer</w:t>
            </w:r>
            <w:proofErr w:type="gramEnd"/>
            <w:r w:rsidRPr="00B16641">
              <w:rPr>
                <w:rFonts w:ascii="Verdana" w:hAnsi="Verdana" w:cs="Segoe UI"/>
                <w:sz w:val="20"/>
                <w:szCs w:val="20"/>
              </w:rPr>
              <w:t xml:space="preserve"> la capacité des </w:t>
            </w:r>
            <w:proofErr w:type="spellStart"/>
            <w:r w:rsidRPr="00B16641">
              <w:rPr>
                <w:rFonts w:ascii="Verdana" w:hAnsi="Verdana" w:cs="Segoe UI"/>
                <w:sz w:val="20"/>
                <w:szCs w:val="20"/>
              </w:rPr>
              <w:t>mandaté·es</w:t>
            </w:r>
            <w:proofErr w:type="spellEnd"/>
            <w:r w:rsidRPr="00B16641">
              <w:rPr>
                <w:rFonts w:ascii="Verdana" w:hAnsi="Verdana" w:cs="Segoe UI"/>
                <w:sz w:val="20"/>
                <w:szCs w:val="20"/>
              </w:rPr>
              <w:t xml:space="preserve"> à analyser les documents et à intervenir efficacement ;</w:t>
            </w:r>
          </w:p>
          <w:p w14:paraId="07219042" w14:textId="77777777" w:rsidR="00B16641" w:rsidRPr="00B16641" w:rsidRDefault="00B16641" w:rsidP="00B16641">
            <w:pPr>
              <w:numPr>
                <w:ilvl w:val="0"/>
                <w:numId w:val="4"/>
              </w:numPr>
              <w:rPr>
                <w:rFonts w:ascii="Verdana" w:hAnsi="Verdana" w:cs="Segoe UI"/>
                <w:sz w:val="20"/>
                <w:szCs w:val="20"/>
              </w:rPr>
            </w:pPr>
            <w:proofErr w:type="gramStart"/>
            <w:r w:rsidRPr="00B16641">
              <w:rPr>
                <w:rFonts w:ascii="Verdana" w:hAnsi="Verdana" w:cs="Segoe UI"/>
                <w:sz w:val="20"/>
                <w:szCs w:val="20"/>
              </w:rPr>
              <w:t>développer</w:t>
            </w:r>
            <w:proofErr w:type="gramEnd"/>
            <w:r w:rsidRPr="00B16641">
              <w:rPr>
                <w:rFonts w:ascii="Verdana" w:hAnsi="Verdana" w:cs="Segoe UI"/>
                <w:sz w:val="20"/>
                <w:szCs w:val="20"/>
              </w:rPr>
              <w:t xml:space="preserve"> des stratégies syndicales solides, partagées et argumentées ;</w:t>
            </w:r>
          </w:p>
          <w:p w14:paraId="2DA7D5EC" w14:textId="77777777" w:rsidR="00B16641" w:rsidRPr="00B16641" w:rsidRDefault="00B16641" w:rsidP="00B16641">
            <w:pPr>
              <w:numPr>
                <w:ilvl w:val="0"/>
                <w:numId w:val="4"/>
              </w:numPr>
              <w:rPr>
                <w:rFonts w:ascii="Verdana" w:hAnsi="Verdana" w:cs="Segoe UI"/>
                <w:sz w:val="20"/>
                <w:szCs w:val="20"/>
              </w:rPr>
            </w:pPr>
            <w:proofErr w:type="gramStart"/>
            <w:r w:rsidRPr="00B16641">
              <w:rPr>
                <w:rFonts w:ascii="Verdana" w:hAnsi="Verdana" w:cs="Segoe UI"/>
                <w:sz w:val="20"/>
                <w:szCs w:val="20"/>
              </w:rPr>
              <w:t>permettre</w:t>
            </w:r>
            <w:proofErr w:type="gramEnd"/>
            <w:r w:rsidRPr="00B16641">
              <w:rPr>
                <w:rFonts w:ascii="Verdana" w:hAnsi="Verdana" w:cs="Segoe UI"/>
                <w:sz w:val="20"/>
                <w:szCs w:val="20"/>
              </w:rPr>
              <w:t xml:space="preserve"> aux nouveaux et nouvelles </w:t>
            </w:r>
            <w:proofErr w:type="spellStart"/>
            <w:r w:rsidRPr="00B16641">
              <w:rPr>
                <w:rFonts w:ascii="Verdana" w:hAnsi="Verdana" w:cs="Segoe UI"/>
                <w:sz w:val="20"/>
                <w:szCs w:val="20"/>
              </w:rPr>
              <w:t>mandaté·es</w:t>
            </w:r>
            <w:proofErr w:type="spellEnd"/>
            <w:r w:rsidRPr="00B16641">
              <w:rPr>
                <w:rFonts w:ascii="Verdana" w:hAnsi="Verdana" w:cs="Segoe UI"/>
                <w:sz w:val="20"/>
                <w:szCs w:val="20"/>
              </w:rPr>
              <w:t xml:space="preserve"> d’assurer leur rôle avec assurance et de transmettre ensuite leur mandat.</w:t>
            </w:r>
          </w:p>
          <w:p w14:paraId="1AC67D14" w14:textId="0B06B41C" w:rsidR="00B16641" w:rsidRPr="00B16641" w:rsidRDefault="00B16641" w:rsidP="00B16641">
            <w:pPr>
              <w:pStyle w:val="NormalWeb"/>
              <w:spacing w:before="0" w:beforeAutospacing="0" w:after="0" w:afterAutospacing="0"/>
              <w:rPr>
                <w:rFonts w:ascii="Verdana" w:hAnsi="Verdana" w:cs="Segoe UI"/>
                <w:sz w:val="20"/>
                <w:szCs w:val="20"/>
              </w:rPr>
            </w:pPr>
            <w:r w:rsidRPr="00B16641">
              <w:rPr>
                <w:rFonts w:ascii="Verdana" w:hAnsi="Verdana" w:cs="Segoe UI"/>
                <w:sz w:val="20"/>
                <w:szCs w:val="20"/>
              </w:rPr>
              <w:t>Elle s’inscrit dans un contexte où les enjeux de qualité, d’accès aux droits, d’égalité et de conditions de travail nécessitent une maîtrise fine des dispositifs et des rapports de force.</w:t>
            </w:r>
          </w:p>
          <w:p w14:paraId="20C4AFC1" w14:textId="77777777" w:rsidR="003D6ED2" w:rsidRDefault="003D6ED2" w:rsidP="00FE2118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0C4AFC2" w14:textId="77777777" w:rsidR="003D6ED2" w:rsidRPr="00311B7F" w:rsidRDefault="003D6ED2" w:rsidP="00311B7F">
            <w:pPr>
              <w:pStyle w:val="Titr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Verdana" w:hAnsi="Verdana" w:cs="Arial"/>
                <w:color w:val="FF0000"/>
              </w:rPr>
            </w:pPr>
            <w:r w:rsidRPr="00311B7F">
              <w:rPr>
                <w:rFonts w:ascii="Verdana" w:hAnsi="Verdana" w:cs="Arial"/>
                <w:color w:val="FF0000"/>
              </w:rPr>
              <w:t>Les objectifs de formation :</w:t>
            </w:r>
          </w:p>
          <w:p w14:paraId="65F85112" w14:textId="77777777" w:rsidR="00311B7F" w:rsidRPr="00311B7F" w:rsidRDefault="00311B7F" w:rsidP="00311B7F">
            <w:pPr>
              <w:pStyle w:val="NormalWeb"/>
              <w:spacing w:before="0" w:beforeAutospacing="0" w:after="0" w:afterAutospacing="0"/>
              <w:rPr>
                <w:rFonts w:ascii="Verdana" w:hAnsi="Verdana" w:cs="Segoe UI"/>
                <w:sz w:val="20"/>
                <w:szCs w:val="20"/>
              </w:rPr>
            </w:pPr>
            <w:r w:rsidRPr="00311B7F">
              <w:rPr>
                <w:rFonts w:ascii="Verdana" w:hAnsi="Verdana" w:cs="Segoe UI"/>
                <w:sz w:val="20"/>
                <w:szCs w:val="20"/>
              </w:rPr>
              <w:t>À l’issue de la formation, les stagiaires seront capables de :</w:t>
            </w:r>
          </w:p>
          <w:p w14:paraId="024B1482" w14:textId="77777777" w:rsidR="00311B7F" w:rsidRPr="00C41F3F" w:rsidRDefault="00311B7F" w:rsidP="00311B7F">
            <w:pPr>
              <w:numPr>
                <w:ilvl w:val="0"/>
                <w:numId w:val="5"/>
              </w:numPr>
              <w:rPr>
                <w:rFonts w:ascii="Verdana" w:hAnsi="Verdana" w:cs="Segoe UI"/>
                <w:sz w:val="20"/>
                <w:szCs w:val="20"/>
              </w:rPr>
            </w:pPr>
            <w:r w:rsidRPr="00C41F3F">
              <w:rPr>
                <w:rStyle w:val="lev"/>
                <w:rFonts w:ascii="Verdana" w:hAnsi="Verdana" w:cs="Segoe UI"/>
                <w:sz w:val="20"/>
                <w:szCs w:val="20"/>
              </w:rPr>
              <w:t>Situer les acteurs et les instances</w:t>
            </w:r>
            <w:r w:rsidRPr="00C41F3F">
              <w:rPr>
                <w:rFonts w:ascii="Verdana" w:hAnsi="Verdana" w:cs="Segoe UI"/>
                <w:sz w:val="20"/>
                <w:szCs w:val="20"/>
              </w:rPr>
              <w:t xml:space="preserve"> de la formation professionnelle et comprendre leurs rôles respectifs.</w:t>
            </w:r>
          </w:p>
          <w:p w14:paraId="155E6119" w14:textId="77777777" w:rsidR="00311B7F" w:rsidRPr="00C41F3F" w:rsidRDefault="00311B7F" w:rsidP="00311B7F">
            <w:pPr>
              <w:numPr>
                <w:ilvl w:val="0"/>
                <w:numId w:val="5"/>
              </w:numPr>
              <w:rPr>
                <w:rFonts w:ascii="Verdana" w:hAnsi="Verdana" w:cs="Segoe UI"/>
                <w:sz w:val="20"/>
                <w:szCs w:val="20"/>
              </w:rPr>
            </w:pPr>
            <w:r w:rsidRPr="00C41F3F">
              <w:rPr>
                <w:rStyle w:val="lev"/>
                <w:rFonts w:ascii="Verdana" w:hAnsi="Verdana" w:cs="Segoe UI"/>
                <w:sz w:val="20"/>
                <w:szCs w:val="20"/>
              </w:rPr>
              <w:t>Comprendre la gouvernance et les financements</w:t>
            </w:r>
            <w:r w:rsidRPr="00C41F3F">
              <w:rPr>
                <w:rFonts w:ascii="Verdana" w:hAnsi="Verdana" w:cs="Segoe UI"/>
                <w:sz w:val="20"/>
                <w:szCs w:val="20"/>
              </w:rPr>
              <w:t xml:space="preserve"> de la formation professionnelle (paritarisme de gestion et de décision).</w:t>
            </w:r>
          </w:p>
          <w:p w14:paraId="60BFB374" w14:textId="2FCBEE23" w:rsidR="00311B7F" w:rsidRPr="00C41F3F" w:rsidRDefault="00311B7F" w:rsidP="00311B7F">
            <w:pPr>
              <w:numPr>
                <w:ilvl w:val="0"/>
                <w:numId w:val="5"/>
              </w:numPr>
              <w:rPr>
                <w:rFonts w:ascii="Verdana" w:hAnsi="Verdana" w:cs="Segoe UI"/>
                <w:sz w:val="20"/>
                <w:szCs w:val="20"/>
              </w:rPr>
            </w:pPr>
            <w:r w:rsidRPr="00C41F3F">
              <w:rPr>
                <w:rStyle w:val="lev"/>
                <w:rFonts w:ascii="Verdana" w:hAnsi="Verdana" w:cs="Segoe UI"/>
                <w:sz w:val="20"/>
                <w:szCs w:val="20"/>
              </w:rPr>
              <w:t>Lire, analyser et interpréter des documents paritaires</w:t>
            </w:r>
            <w:r w:rsidRPr="00C41F3F">
              <w:rPr>
                <w:rFonts w:ascii="Verdana" w:hAnsi="Verdana" w:cs="Segoe UI"/>
                <w:sz w:val="20"/>
                <w:szCs w:val="20"/>
              </w:rPr>
              <w:t xml:space="preserve"> : </w:t>
            </w:r>
            <w:r w:rsidR="004A3CB9">
              <w:rPr>
                <w:rFonts w:ascii="Verdana" w:hAnsi="Verdana" w:cs="Segoe UI"/>
                <w:sz w:val="20"/>
                <w:szCs w:val="20"/>
              </w:rPr>
              <w:t>exemple de règlement intérieur</w:t>
            </w:r>
          </w:p>
          <w:p w14:paraId="355462E6" w14:textId="340D414E" w:rsidR="00311B7F" w:rsidRPr="00C41F3F" w:rsidRDefault="00311B7F" w:rsidP="00311B7F">
            <w:pPr>
              <w:numPr>
                <w:ilvl w:val="0"/>
                <w:numId w:val="5"/>
              </w:numPr>
              <w:rPr>
                <w:rFonts w:ascii="Verdana" w:hAnsi="Verdana" w:cs="Segoe UI"/>
                <w:sz w:val="20"/>
                <w:szCs w:val="20"/>
              </w:rPr>
            </w:pPr>
            <w:r w:rsidRPr="00C41F3F">
              <w:rPr>
                <w:rStyle w:val="lev"/>
                <w:rFonts w:ascii="Verdana" w:hAnsi="Verdana" w:cs="Segoe UI"/>
                <w:sz w:val="20"/>
                <w:szCs w:val="20"/>
              </w:rPr>
              <w:t>Identifier les dispositifs, certifications et qualifications</w:t>
            </w:r>
            <w:r w:rsidRPr="00C41F3F">
              <w:rPr>
                <w:rFonts w:ascii="Verdana" w:hAnsi="Verdana" w:cs="Segoe UI"/>
                <w:sz w:val="20"/>
                <w:szCs w:val="20"/>
              </w:rPr>
              <w:t>, ainsi que leurs usages et enjeux dans les branches</w:t>
            </w:r>
            <w:r w:rsidR="00506447">
              <w:rPr>
                <w:rFonts w:ascii="Verdana" w:hAnsi="Verdana" w:cs="Segoe UI"/>
                <w:sz w:val="20"/>
                <w:szCs w:val="20"/>
              </w:rPr>
              <w:t xml:space="preserve"> et entreprises</w:t>
            </w:r>
            <w:r w:rsidRPr="00C41F3F">
              <w:rPr>
                <w:rFonts w:ascii="Verdana" w:hAnsi="Verdana" w:cs="Segoe UI"/>
                <w:sz w:val="20"/>
                <w:szCs w:val="20"/>
              </w:rPr>
              <w:t>.</w:t>
            </w:r>
          </w:p>
          <w:p w14:paraId="0162F1C4" w14:textId="77777777" w:rsidR="00311B7F" w:rsidRPr="00C41F3F" w:rsidRDefault="00311B7F" w:rsidP="00311B7F">
            <w:pPr>
              <w:numPr>
                <w:ilvl w:val="0"/>
                <w:numId w:val="5"/>
              </w:numPr>
              <w:rPr>
                <w:rFonts w:ascii="Verdana" w:hAnsi="Verdana" w:cs="Segoe UI"/>
                <w:sz w:val="20"/>
                <w:szCs w:val="20"/>
              </w:rPr>
            </w:pPr>
            <w:r w:rsidRPr="00C41F3F">
              <w:rPr>
                <w:rStyle w:val="lev"/>
                <w:rFonts w:ascii="Verdana" w:hAnsi="Verdana" w:cs="Segoe UI"/>
                <w:sz w:val="20"/>
                <w:szCs w:val="20"/>
              </w:rPr>
              <w:t>Développer des positions CGT argumentées</w:t>
            </w:r>
            <w:r w:rsidRPr="00C41F3F">
              <w:rPr>
                <w:rFonts w:ascii="Verdana" w:hAnsi="Verdana" w:cs="Segoe UI"/>
                <w:sz w:val="20"/>
                <w:szCs w:val="20"/>
              </w:rPr>
              <w:t>, éclairées par les enjeux de qualité, d’accès aux droits et de conditions de travail.</w:t>
            </w:r>
          </w:p>
          <w:p w14:paraId="4BE1A85F" w14:textId="77777777" w:rsidR="00311B7F" w:rsidRPr="00C41F3F" w:rsidRDefault="00311B7F" w:rsidP="00311B7F">
            <w:pPr>
              <w:numPr>
                <w:ilvl w:val="0"/>
                <w:numId w:val="5"/>
              </w:numPr>
              <w:rPr>
                <w:rFonts w:ascii="Verdana" w:hAnsi="Verdana" w:cs="Segoe UI"/>
                <w:sz w:val="20"/>
                <w:szCs w:val="20"/>
              </w:rPr>
            </w:pPr>
            <w:r w:rsidRPr="00C41F3F">
              <w:rPr>
                <w:rStyle w:val="lev"/>
                <w:rFonts w:ascii="Verdana" w:hAnsi="Verdana" w:cs="Segoe UI"/>
                <w:sz w:val="20"/>
                <w:szCs w:val="20"/>
              </w:rPr>
              <w:t>Construire une stratégie syndicale dans une instance paritaire</w:t>
            </w:r>
            <w:r w:rsidRPr="00C41F3F">
              <w:rPr>
                <w:rFonts w:ascii="Verdana" w:hAnsi="Verdana" w:cs="Segoe UI"/>
                <w:sz w:val="20"/>
                <w:szCs w:val="20"/>
              </w:rPr>
              <w:t xml:space="preserve"> (repérer les lignes rouges, les leviers, les alliances possibles).</w:t>
            </w:r>
          </w:p>
          <w:p w14:paraId="2B0518E2" w14:textId="77777777" w:rsidR="00311B7F" w:rsidRPr="00C41F3F" w:rsidRDefault="00311B7F" w:rsidP="00311B7F">
            <w:pPr>
              <w:numPr>
                <w:ilvl w:val="0"/>
                <w:numId w:val="5"/>
              </w:numPr>
              <w:rPr>
                <w:rFonts w:ascii="Verdana" w:hAnsi="Verdana" w:cs="Segoe UI"/>
                <w:sz w:val="20"/>
                <w:szCs w:val="20"/>
              </w:rPr>
            </w:pPr>
            <w:r w:rsidRPr="00C41F3F">
              <w:rPr>
                <w:rStyle w:val="lev"/>
                <w:rFonts w:ascii="Verdana" w:hAnsi="Verdana" w:cs="Segoe UI"/>
                <w:sz w:val="20"/>
                <w:szCs w:val="20"/>
              </w:rPr>
              <w:t>Participer à une négociation et rendre compte de son mandat</w:t>
            </w:r>
            <w:r w:rsidRPr="00C41F3F">
              <w:rPr>
                <w:rFonts w:ascii="Verdana" w:hAnsi="Verdana" w:cs="Segoe UI"/>
                <w:sz w:val="20"/>
                <w:szCs w:val="20"/>
              </w:rPr>
              <w:t xml:space="preserve"> à son organisation.</w:t>
            </w:r>
          </w:p>
          <w:p w14:paraId="7D986945" w14:textId="77777777" w:rsidR="00311B7F" w:rsidRPr="00C41F3F" w:rsidRDefault="00311B7F" w:rsidP="00311B7F">
            <w:pPr>
              <w:numPr>
                <w:ilvl w:val="0"/>
                <w:numId w:val="5"/>
              </w:numPr>
              <w:rPr>
                <w:rFonts w:ascii="Verdana" w:hAnsi="Verdana" w:cs="Segoe UI"/>
                <w:sz w:val="20"/>
                <w:szCs w:val="20"/>
              </w:rPr>
            </w:pPr>
            <w:r w:rsidRPr="00C41F3F">
              <w:rPr>
                <w:rStyle w:val="lev"/>
                <w:rFonts w:ascii="Verdana" w:hAnsi="Verdana" w:cs="Segoe UI"/>
                <w:sz w:val="20"/>
                <w:szCs w:val="20"/>
              </w:rPr>
              <w:t>Produire des outils de transmission du mandat</w:t>
            </w:r>
            <w:r w:rsidRPr="00C41F3F">
              <w:rPr>
                <w:rFonts w:ascii="Verdana" w:hAnsi="Verdana" w:cs="Segoe UI"/>
                <w:sz w:val="20"/>
                <w:szCs w:val="20"/>
              </w:rPr>
              <w:t xml:space="preserve"> pour </w:t>
            </w:r>
            <w:proofErr w:type="gramStart"/>
            <w:r w:rsidRPr="00C41F3F">
              <w:rPr>
                <w:rFonts w:ascii="Verdana" w:hAnsi="Verdana" w:cs="Segoe UI"/>
                <w:sz w:val="20"/>
                <w:szCs w:val="20"/>
              </w:rPr>
              <w:t xml:space="preserve">les </w:t>
            </w:r>
            <w:proofErr w:type="spellStart"/>
            <w:r w:rsidRPr="00C41F3F">
              <w:rPr>
                <w:rFonts w:ascii="Verdana" w:hAnsi="Verdana" w:cs="Segoe UI"/>
                <w:sz w:val="20"/>
                <w:szCs w:val="20"/>
              </w:rPr>
              <w:t>futur</w:t>
            </w:r>
            <w:proofErr w:type="gramEnd"/>
            <w:r w:rsidRPr="00C41F3F">
              <w:rPr>
                <w:rFonts w:ascii="Verdana" w:hAnsi="Verdana" w:cs="Segoe UI"/>
                <w:sz w:val="20"/>
                <w:szCs w:val="20"/>
              </w:rPr>
              <w:t>·es</w:t>
            </w:r>
            <w:proofErr w:type="spellEnd"/>
            <w:r w:rsidRPr="00C41F3F">
              <w:rPr>
                <w:rFonts w:ascii="Verdana" w:hAnsi="Verdana" w:cs="Segoe UI"/>
                <w:sz w:val="20"/>
                <w:szCs w:val="20"/>
              </w:rPr>
              <w:t xml:space="preserve"> </w:t>
            </w:r>
            <w:proofErr w:type="spellStart"/>
            <w:r w:rsidRPr="00C41F3F">
              <w:rPr>
                <w:rFonts w:ascii="Verdana" w:hAnsi="Verdana" w:cs="Segoe UI"/>
                <w:sz w:val="20"/>
                <w:szCs w:val="20"/>
              </w:rPr>
              <w:t>mandaté·es</w:t>
            </w:r>
            <w:proofErr w:type="spellEnd"/>
            <w:r w:rsidRPr="00C41F3F">
              <w:rPr>
                <w:rFonts w:ascii="Verdana" w:hAnsi="Verdana" w:cs="Segoe UI"/>
                <w:sz w:val="20"/>
                <w:szCs w:val="20"/>
              </w:rPr>
              <w:t>.</w:t>
            </w:r>
          </w:p>
          <w:p w14:paraId="5C10B503" w14:textId="77777777" w:rsidR="009D68E7" w:rsidRDefault="009D68E7" w:rsidP="00311B7F">
            <w:pPr>
              <w:pStyle w:val="Titr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Segoe UI" w:hAnsi="Segoe UI" w:cs="Segoe UI"/>
                <w:sz w:val="21"/>
                <w:szCs w:val="21"/>
              </w:rPr>
            </w:pPr>
          </w:p>
          <w:p w14:paraId="20C4AFC5" w14:textId="0A6EE9EC" w:rsidR="003D6ED2" w:rsidRPr="009D68E7" w:rsidRDefault="003D6ED2" w:rsidP="009D68E7">
            <w:pPr>
              <w:pStyle w:val="Titr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Verdana" w:hAnsi="Verdana" w:cs="Arial"/>
                <w:color w:val="FF0000"/>
              </w:rPr>
            </w:pPr>
            <w:r w:rsidRPr="009D68E7">
              <w:rPr>
                <w:rFonts w:ascii="Verdana" w:hAnsi="Verdana" w:cs="Arial"/>
                <w:color w:val="FF0000"/>
              </w:rPr>
              <w:t>Les thèmes abordés :</w:t>
            </w:r>
          </w:p>
          <w:p w14:paraId="1EBD256E" w14:textId="77777777" w:rsidR="009D68E7" w:rsidRPr="009D68E7" w:rsidRDefault="009D68E7" w:rsidP="009D68E7">
            <w:pPr>
              <w:pStyle w:val="NormalWeb"/>
              <w:spacing w:before="0" w:beforeAutospacing="0" w:after="0" w:afterAutospacing="0"/>
              <w:rPr>
                <w:rFonts w:ascii="Verdana" w:hAnsi="Verdana" w:cs="Segoe UI"/>
                <w:sz w:val="20"/>
                <w:szCs w:val="20"/>
              </w:rPr>
            </w:pPr>
            <w:r w:rsidRPr="009D68E7">
              <w:rPr>
                <w:rFonts w:ascii="Verdana" w:hAnsi="Verdana" w:cs="Segoe UI"/>
                <w:sz w:val="20"/>
                <w:szCs w:val="20"/>
              </w:rPr>
              <w:t>La formation couvre notamment :</w:t>
            </w:r>
          </w:p>
          <w:p w14:paraId="5951B7E3" w14:textId="77777777" w:rsidR="009D68E7" w:rsidRPr="009D68E7" w:rsidRDefault="009D68E7" w:rsidP="009D68E7">
            <w:pPr>
              <w:numPr>
                <w:ilvl w:val="0"/>
                <w:numId w:val="6"/>
              </w:numPr>
              <w:rPr>
                <w:rFonts w:ascii="Verdana" w:hAnsi="Verdana" w:cs="Segoe UI"/>
                <w:sz w:val="20"/>
                <w:szCs w:val="20"/>
              </w:rPr>
            </w:pPr>
            <w:r w:rsidRPr="009D68E7">
              <w:rPr>
                <w:rFonts w:ascii="Verdana" w:hAnsi="Verdana" w:cs="Segoe UI"/>
                <w:sz w:val="20"/>
                <w:szCs w:val="20"/>
              </w:rPr>
              <w:t>Histoire et architecture du système de formation professionnelle.</w:t>
            </w:r>
          </w:p>
          <w:p w14:paraId="2F0871E2" w14:textId="77777777" w:rsidR="009D68E7" w:rsidRPr="009D68E7" w:rsidRDefault="009D68E7" w:rsidP="009D68E7">
            <w:pPr>
              <w:numPr>
                <w:ilvl w:val="0"/>
                <w:numId w:val="6"/>
              </w:numPr>
              <w:rPr>
                <w:rFonts w:ascii="Verdana" w:hAnsi="Verdana" w:cs="Segoe UI"/>
                <w:sz w:val="20"/>
                <w:szCs w:val="20"/>
              </w:rPr>
            </w:pPr>
            <w:r w:rsidRPr="009D68E7">
              <w:rPr>
                <w:rFonts w:ascii="Verdana" w:hAnsi="Verdana" w:cs="Segoe UI"/>
                <w:sz w:val="20"/>
                <w:szCs w:val="20"/>
              </w:rPr>
              <w:t>Panorama des instances : OPCO, CPNEFP, France Compétences, Certif Pro, ATPro, SPP, CREFOP, État, Régions…</w:t>
            </w:r>
          </w:p>
          <w:p w14:paraId="7205AC96" w14:textId="77777777" w:rsidR="009D68E7" w:rsidRPr="009D68E7" w:rsidRDefault="009D68E7" w:rsidP="009D68E7">
            <w:pPr>
              <w:numPr>
                <w:ilvl w:val="0"/>
                <w:numId w:val="6"/>
              </w:numPr>
              <w:rPr>
                <w:rFonts w:ascii="Verdana" w:hAnsi="Verdana" w:cs="Segoe UI"/>
                <w:sz w:val="20"/>
                <w:szCs w:val="20"/>
              </w:rPr>
            </w:pPr>
            <w:r w:rsidRPr="009D68E7">
              <w:rPr>
                <w:rFonts w:ascii="Verdana" w:hAnsi="Verdana" w:cs="Segoe UI"/>
                <w:sz w:val="20"/>
                <w:szCs w:val="20"/>
              </w:rPr>
              <w:t>Gouvernance et financements de la formation professionnelle.</w:t>
            </w:r>
          </w:p>
          <w:p w14:paraId="5EBAED41" w14:textId="2759A346" w:rsidR="009D68E7" w:rsidRPr="009D68E7" w:rsidRDefault="009D68E7" w:rsidP="009D68E7">
            <w:pPr>
              <w:numPr>
                <w:ilvl w:val="0"/>
                <w:numId w:val="6"/>
              </w:numPr>
              <w:rPr>
                <w:rFonts w:ascii="Verdana" w:hAnsi="Verdana" w:cs="Segoe UI"/>
                <w:sz w:val="20"/>
                <w:szCs w:val="20"/>
              </w:rPr>
            </w:pPr>
            <w:r w:rsidRPr="009D68E7">
              <w:rPr>
                <w:rFonts w:ascii="Verdana" w:hAnsi="Verdana" w:cs="Segoe UI"/>
                <w:sz w:val="20"/>
                <w:szCs w:val="20"/>
              </w:rPr>
              <w:t xml:space="preserve">Dispositifs de formation et leurs usages </w:t>
            </w:r>
          </w:p>
          <w:p w14:paraId="442CACB5" w14:textId="77777777" w:rsidR="009D68E7" w:rsidRPr="009D68E7" w:rsidRDefault="009D68E7" w:rsidP="009D68E7">
            <w:pPr>
              <w:numPr>
                <w:ilvl w:val="0"/>
                <w:numId w:val="6"/>
              </w:numPr>
              <w:rPr>
                <w:rFonts w:ascii="Verdana" w:hAnsi="Verdana" w:cs="Segoe UI"/>
                <w:sz w:val="20"/>
                <w:szCs w:val="20"/>
              </w:rPr>
            </w:pPr>
            <w:r w:rsidRPr="009D68E7">
              <w:rPr>
                <w:rFonts w:ascii="Verdana" w:hAnsi="Verdana" w:cs="Segoe UI"/>
                <w:sz w:val="20"/>
                <w:szCs w:val="20"/>
              </w:rPr>
              <w:t>Certifications : RNCP, RS, diplômes, titres, niveaux européens, logique compétences / logique qualification.</w:t>
            </w:r>
          </w:p>
          <w:p w14:paraId="00EA6A48" w14:textId="77777777" w:rsidR="009D68E7" w:rsidRPr="009D68E7" w:rsidRDefault="009D68E7" w:rsidP="009D68E7">
            <w:pPr>
              <w:numPr>
                <w:ilvl w:val="0"/>
                <w:numId w:val="6"/>
              </w:numPr>
              <w:rPr>
                <w:rFonts w:ascii="Verdana" w:hAnsi="Verdana" w:cs="Segoe UI"/>
                <w:sz w:val="20"/>
                <w:szCs w:val="20"/>
              </w:rPr>
            </w:pPr>
            <w:r w:rsidRPr="009D68E7">
              <w:rPr>
                <w:rFonts w:ascii="Verdana" w:hAnsi="Verdana" w:cs="Segoe UI"/>
                <w:sz w:val="20"/>
                <w:szCs w:val="20"/>
              </w:rPr>
              <w:lastRenderedPageBreak/>
              <w:t>Fonctionnement concret des organismes paritaires : CA, bureau, commissions, rôles, documents préparatoires.</w:t>
            </w:r>
          </w:p>
          <w:p w14:paraId="3BFC0D6B" w14:textId="676E1ADB" w:rsidR="009D68E7" w:rsidRPr="009D68E7" w:rsidRDefault="009D68E7" w:rsidP="009D68E7">
            <w:pPr>
              <w:numPr>
                <w:ilvl w:val="0"/>
                <w:numId w:val="6"/>
              </w:numPr>
              <w:rPr>
                <w:rFonts w:ascii="Verdana" w:hAnsi="Verdana" w:cs="Segoe UI"/>
                <w:sz w:val="20"/>
                <w:szCs w:val="20"/>
              </w:rPr>
            </w:pPr>
            <w:r w:rsidRPr="009D68E7">
              <w:rPr>
                <w:rFonts w:ascii="Verdana" w:hAnsi="Verdana" w:cs="Segoe UI"/>
                <w:sz w:val="20"/>
                <w:szCs w:val="20"/>
              </w:rPr>
              <w:t xml:space="preserve">Lecture critique de documents </w:t>
            </w:r>
          </w:p>
          <w:p w14:paraId="4F9BA3BA" w14:textId="77777777" w:rsidR="009D68E7" w:rsidRPr="009D68E7" w:rsidRDefault="009D68E7" w:rsidP="009D68E7">
            <w:pPr>
              <w:numPr>
                <w:ilvl w:val="0"/>
                <w:numId w:val="6"/>
              </w:numPr>
              <w:rPr>
                <w:rFonts w:ascii="Verdana" w:hAnsi="Verdana" w:cs="Segoe UI"/>
                <w:sz w:val="20"/>
                <w:szCs w:val="20"/>
              </w:rPr>
            </w:pPr>
            <w:r w:rsidRPr="009D68E7">
              <w:rPr>
                <w:rFonts w:ascii="Verdana" w:hAnsi="Verdana" w:cs="Segoe UI"/>
                <w:sz w:val="20"/>
                <w:szCs w:val="20"/>
              </w:rPr>
              <w:t>Mise en situation de négociation dans une instance paritaire.</w:t>
            </w:r>
          </w:p>
          <w:p w14:paraId="20E5046B" w14:textId="77777777" w:rsidR="009D68E7" w:rsidRPr="009D68E7" w:rsidRDefault="009D68E7" w:rsidP="009D68E7">
            <w:pPr>
              <w:numPr>
                <w:ilvl w:val="0"/>
                <w:numId w:val="6"/>
              </w:numPr>
              <w:rPr>
                <w:rFonts w:ascii="Verdana" w:hAnsi="Verdana" w:cs="Segoe UI"/>
                <w:sz w:val="20"/>
                <w:szCs w:val="20"/>
              </w:rPr>
            </w:pPr>
            <w:r w:rsidRPr="009D68E7">
              <w:rPr>
                <w:rFonts w:ascii="Verdana" w:hAnsi="Verdana" w:cs="Segoe UI"/>
                <w:sz w:val="20"/>
                <w:szCs w:val="20"/>
              </w:rPr>
              <w:t xml:space="preserve">Construction </w:t>
            </w:r>
            <w:proofErr w:type="gramStart"/>
            <w:r w:rsidRPr="009D68E7">
              <w:rPr>
                <w:rFonts w:ascii="Verdana" w:hAnsi="Verdana" w:cs="Segoe UI"/>
                <w:sz w:val="20"/>
                <w:szCs w:val="20"/>
              </w:rPr>
              <w:t xml:space="preserve">d’une fiche </w:t>
            </w:r>
            <w:proofErr w:type="spellStart"/>
            <w:r w:rsidRPr="009D68E7">
              <w:rPr>
                <w:rFonts w:ascii="Verdana" w:hAnsi="Verdana" w:cs="Segoe UI"/>
                <w:sz w:val="20"/>
                <w:szCs w:val="20"/>
              </w:rPr>
              <w:t>mandaté</w:t>
            </w:r>
            <w:proofErr w:type="gramEnd"/>
            <w:r w:rsidRPr="009D68E7">
              <w:rPr>
                <w:rFonts w:ascii="Verdana" w:hAnsi="Verdana" w:cs="Segoe UI"/>
                <w:sz w:val="20"/>
                <w:szCs w:val="20"/>
              </w:rPr>
              <w:t>·e</w:t>
            </w:r>
            <w:proofErr w:type="spellEnd"/>
            <w:r w:rsidRPr="009D68E7">
              <w:rPr>
                <w:rFonts w:ascii="Verdana" w:hAnsi="Verdana" w:cs="Segoe UI"/>
                <w:sz w:val="20"/>
                <w:szCs w:val="20"/>
              </w:rPr>
              <w:t xml:space="preserve"> et outils de transmission.</w:t>
            </w:r>
          </w:p>
          <w:p w14:paraId="20C4AFC6" w14:textId="77777777" w:rsidR="003D6ED2" w:rsidRDefault="003D6ED2" w:rsidP="00FE211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14:paraId="20C4AFCB" w14:textId="77777777" w:rsidR="003D6ED2" w:rsidRDefault="003D6ED2" w:rsidP="00FE211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20C4AFCC" w14:textId="77777777" w:rsidR="003D6ED2" w:rsidRPr="00FD4D4F" w:rsidRDefault="003D6ED2" w:rsidP="00FD4D4F">
            <w:pPr>
              <w:pStyle w:val="Titr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Verdana" w:hAnsi="Verdana" w:cs="Arial"/>
                <w:color w:val="FF0000"/>
              </w:rPr>
            </w:pPr>
            <w:r w:rsidRPr="00FD4D4F">
              <w:rPr>
                <w:rFonts w:ascii="Verdana" w:hAnsi="Verdana" w:cs="Arial"/>
                <w:color w:val="FF0000"/>
              </w:rPr>
              <w:t>Les prérequis à cette formation :</w:t>
            </w:r>
          </w:p>
          <w:p w14:paraId="515872E2" w14:textId="36BBFD1D" w:rsidR="00FD4D4F" w:rsidRPr="00FD4D4F" w:rsidRDefault="00FD4D4F" w:rsidP="00FD4D4F">
            <w:pPr>
              <w:numPr>
                <w:ilvl w:val="0"/>
                <w:numId w:val="7"/>
              </w:numPr>
              <w:rPr>
                <w:rFonts w:ascii="Verdana" w:hAnsi="Verdana" w:cs="Segoe UI"/>
                <w:sz w:val="20"/>
                <w:szCs w:val="20"/>
              </w:rPr>
            </w:pPr>
            <w:r w:rsidRPr="00FD4D4F">
              <w:rPr>
                <w:rFonts w:ascii="Verdana" w:hAnsi="Verdana" w:cs="Segoe UI"/>
                <w:sz w:val="20"/>
                <w:szCs w:val="20"/>
              </w:rPr>
              <w:t xml:space="preserve">Être </w:t>
            </w:r>
            <w:proofErr w:type="spellStart"/>
            <w:r w:rsidRPr="00FD4D4F">
              <w:rPr>
                <w:rStyle w:val="lev"/>
                <w:rFonts w:ascii="Verdana" w:hAnsi="Verdana" w:cs="Segoe UI"/>
                <w:b w:val="0"/>
                <w:bCs w:val="0"/>
                <w:sz w:val="20"/>
                <w:szCs w:val="20"/>
              </w:rPr>
              <w:t>mandaté·e</w:t>
            </w:r>
            <w:proofErr w:type="spellEnd"/>
            <w:r w:rsidRPr="00FD4D4F">
              <w:rPr>
                <w:rFonts w:ascii="Verdana" w:hAnsi="Verdana" w:cs="Segoe UI"/>
                <w:sz w:val="20"/>
                <w:szCs w:val="20"/>
              </w:rPr>
              <w:t xml:space="preserve"> ou en voie de l’être dans une instance de la formation professionnelle </w:t>
            </w:r>
          </w:p>
          <w:p w14:paraId="493C18A6" w14:textId="77777777" w:rsidR="00FD4D4F" w:rsidRPr="00FD4D4F" w:rsidRDefault="00FD4D4F" w:rsidP="00FD4D4F">
            <w:pPr>
              <w:numPr>
                <w:ilvl w:val="0"/>
                <w:numId w:val="7"/>
              </w:numPr>
              <w:rPr>
                <w:rFonts w:ascii="Verdana" w:hAnsi="Verdana" w:cs="Segoe UI"/>
                <w:sz w:val="20"/>
                <w:szCs w:val="20"/>
              </w:rPr>
            </w:pPr>
            <w:r w:rsidRPr="00FD4D4F">
              <w:rPr>
                <w:rFonts w:ascii="Verdana" w:hAnsi="Verdana" w:cs="Segoe UI"/>
                <w:sz w:val="20"/>
                <w:szCs w:val="20"/>
              </w:rPr>
              <w:t>Avoir une connaissance syndicale générale (fonctionnement de la CGT, repères sur la démarche revendicative).</w:t>
            </w:r>
          </w:p>
          <w:p w14:paraId="218A7C43" w14:textId="77777777" w:rsidR="00FD4D4F" w:rsidRPr="00FD4D4F" w:rsidRDefault="00FD4D4F" w:rsidP="00FD4D4F">
            <w:pPr>
              <w:numPr>
                <w:ilvl w:val="0"/>
                <w:numId w:val="7"/>
              </w:numPr>
              <w:rPr>
                <w:rFonts w:ascii="Verdana" w:hAnsi="Verdana" w:cs="Segoe UI"/>
                <w:sz w:val="20"/>
                <w:szCs w:val="20"/>
              </w:rPr>
            </w:pPr>
            <w:r w:rsidRPr="00FD4D4F">
              <w:rPr>
                <w:rFonts w:ascii="Verdana" w:hAnsi="Verdana" w:cs="Segoe UI"/>
                <w:sz w:val="20"/>
                <w:szCs w:val="20"/>
              </w:rPr>
              <w:t>Aucun prérequis technique n’est nécessaire, mais une familiarité avec les enjeux de formation dans sa branche est un plus.</w:t>
            </w:r>
          </w:p>
          <w:p w14:paraId="20C4AFCE" w14:textId="519602D5" w:rsidR="003D6ED2" w:rsidRDefault="003D6ED2" w:rsidP="00FD4D4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20C4AFCF" w14:textId="77777777" w:rsidR="003D6ED2" w:rsidRDefault="003D6ED2" w:rsidP="00012EDF">
            <w:pPr>
              <w:pStyle w:val="Titr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Verdana" w:hAnsi="Verdana" w:cs="Arial"/>
                <w:color w:val="FF0000"/>
              </w:rPr>
            </w:pPr>
            <w:r>
              <w:rPr>
                <w:rFonts w:ascii="Verdana" w:hAnsi="Verdana" w:cs="Arial"/>
                <w:color w:val="FF0000"/>
              </w:rPr>
              <w:t xml:space="preserve">Forme et durée de l’action de formation </w:t>
            </w:r>
          </w:p>
          <w:p w14:paraId="63BDA740" w14:textId="4BB84DDF" w:rsidR="00012EDF" w:rsidRDefault="00012EDF" w:rsidP="00012EDF">
            <w:pPr>
              <w:numPr>
                <w:ilvl w:val="0"/>
                <w:numId w:val="8"/>
              </w:numPr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Style w:val="lev"/>
                <w:rFonts w:ascii="Segoe UI" w:hAnsi="Segoe UI" w:cs="Segoe UI"/>
                <w:sz w:val="21"/>
                <w:szCs w:val="21"/>
              </w:rPr>
              <w:t>Durée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: 3 jours consécutifs</w:t>
            </w:r>
          </w:p>
          <w:p w14:paraId="7DC6260D" w14:textId="77777777" w:rsidR="00012EDF" w:rsidRDefault="00012EDF" w:rsidP="00012EDF">
            <w:pPr>
              <w:numPr>
                <w:ilvl w:val="0"/>
                <w:numId w:val="8"/>
              </w:numPr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Style w:val="lev"/>
                <w:rFonts w:ascii="Segoe UI" w:hAnsi="Segoe UI" w:cs="Segoe UI"/>
                <w:sz w:val="21"/>
                <w:szCs w:val="21"/>
              </w:rPr>
              <w:t>Modalités pédagogiques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: </w:t>
            </w:r>
          </w:p>
          <w:p w14:paraId="35AEBED4" w14:textId="77777777" w:rsidR="00012EDF" w:rsidRDefault="00012EDF" w:rsidP="00012EDF">
            <w:pPr>
              <w:numPr>
                <w:ilvl w:val="1"/>
                <w:numId w:val="8"/>
              </w:numPr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Apports théoriques et historiques</w:t>
            </w:r>
          </w:p>
          <w:p w14:paraId="0BDB9978" w14:textId="1BD33B1F" w:rsidR="00012EDF" w:rsidRDefault="00012EDF" w:rsidP="00012EDF">
            <w:pPr>
              <w:numPr>
                <w:ilvl w:val="1"/>
                <w:numId w:val="8"/>
              </w:numPr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Travaux de groupe </w:t>
            </w:r>
          </w:p>
          <w:p w14:paraId="029B4AE4" w14:textId="77777777" w:rsidR="00012EDF" w:rsidRDefault="00012EDF" w:rsidP="00012EDF">
            <w:pPr>
              <w:numPr>
                <w:ilvl w:val="1"/>
                <w:numId w:val="8"/>
              </w:numPr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Études de cas et exercices pratiques</w:t>
            </w:r>
          </w:p>
          <w:p w14:paraId="1A94CC72" w14:textId="77777777" w:rsidR="00012EDF" w:rsidRDefault="00012EDF" w:rsidP="00012EDF">
            <w:pPr>
              <w:numPr>
                <w:ilvl w:val="1"/>
                <w:numId w:val="8"/>
              </w:numPr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Mise en situation collective de négociation</w:t>
            </w:r>
          </w:p>
          <w:p w14:paraId="5973ED0F" w14:textId="118FE749" w:rsidR="00012EDF" w:rsidRDefault="00012EDF" w:rsidP="00012EDF">
            <w:pPr>
              <w:numPr>
                <w:ilvl w:val="1"/>
                <w:numId w:val="8"/>
              </w:numPr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Production d’outils </w:t>
            </w:r>
          </w:p>
          <w:p w14:paraId="20C4AFD3" w14:textId="76A8CAEC" w:rsidR="003D6ED2" w:rsidRPr="00197C8B" w:rsidRDefault="00012EDF" w:rsidP="00197C8B">
            <w:pPr>
              <w:numPr>
                <w:ilvl w:val="1"/>
                <w:numId w:val="8"/>
              </w:numPr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Échanges et analyses partagées, retours d’expérience</w:t>
            </w:r>
          </w:p>
        </w:tc>
      </w:tr>
      <w:tr w:rsidR="003D6ED2" w14:paraId="20C4AFD6" w14:textId="77777777" w:rsidTr="00FE2118">
        <w:trPr>
          <w:trHeight w:val="248"/>
        </w:trPr>
        <w:tc>
          <w:tcPr>
            <w:tcW w:w="10368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0C4AFD5" w14:textId="77777777" w:rsidR="003D6ED2" w:rsidRDefault="003D6ED2" w:rsidP="00FE211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20C4AFD7" w14:textId="7E106824" w:rsidR="003D6ED2" w:rsidRDefault="003D6ED2" w:rsidP="003D6ED2">
      <w:pPr>
        <w:jc w:val="both"/>
        <w:rPr>
          <w:rFonts w:ascii="Verdana" w:hAnsi="Verdana"/>
          <w:sz w:val="20"/>
          <w:szCs w:val="20"/>
        </w:rPr>
      </w:pPr>
    </w:p>
    <w:sectPr w:rsidR="003D6ED2" w:rsidSect="00197C8B"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B14B7"/>
    <w:multiLevelType w:val="multilevel"/>
    <w:tmpl w:val="D9AC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E76ADE"/>
    <w:multiLevelType w:val="hybridMultilevel"/>
    <w:tmpl w:val="6104539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88CA3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020AE"/>
    <w:multiLevelType w:val="multilevel"/>
    <w:tmpl w:val="D34ED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7B12AC"/>
    <w:multiLevelType w:val="multilevel"/>
    <w:tmpl w:val="1E284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7D64B7"/>
    <w:multiLevelType w:val="multilevel"/>
    <w:tmpl w:val="F99C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4C0725"/>
    <w:multiLevelType w:val="hybridMultilevel"/>
    <w:tmpl w:val="D3C853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1E65BF"/>
    <w:multiLevelType w:val="hybridMultilevel"/>
    <w:tmpl w:val="C66461A8"/>
    <w:lvl w:ilvl="0" w:tplc="DFD8E1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5F1309"/>
    <w:multiLevelType w:val="multilevel"/>
    <w:tmpl w:val="0A6C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9231054">
    <w:abstractNumId w:val="1"/>
  </w:num>
  <w:num w:numId="2" w16cid:durableId="2138255435">
    <w:abstractNumId w:val="6"/>
  </w:num>
  <w:num w:numId="3" w16cid:durableId="1175076909">
    <w:abstractNumId w:val="5"/>
  </w:num>
  <w:num w:numId="4" w16cid:durableId="2096509550">
    <w:abstractNumId w:val="2"/>
  </w:num>
  <w:num w:numId="5" w16cid:durableId="1685591690">
    <w:abstractNumId w:val="3"/>
  </w:num>
  <w:num w:numId="6" w16cid:durableId="1373460020">
    <w:abstractNumId w:val="0"/>
  </w:num>
  <w:num w:numId="7" w16cid:durableId="1142306227">
    <w:abstractNumId w:val="4"/>
  </w:num>
  <w:num w:numId="8" w16cid:durableId="15608208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ED2"/>
    <w:rsid w:val="00012EDF"/>
    <w:rsid w:val="00033413"/>
    <w:rsid w:val="0003555A"/>
    <w:rsid w:val="000D182B"/>
    <w:rsid w:val="000F3777"/>
    <w:rsid w:val="00193352"/>
    <w:rsid w:val="00197C8B"/>
    <w:rsid w:val="002A17BA"/>
    <w:rsid w:val="00311B7F"/>
    <w:rsid w:val="00370C78"/>
    <w:rsid w:val="00382F90"/>
    <w:rsid w:val="003D6ED2"/>
    <w:rsid w:val="003F2CAD"/>
    <w:rsid w:val="00497E60"/>
    <w:rsid w:val="004A3CB9"/>
    <w:rsid w:val="00504300"/>
    <w:rsid w:val="00506447"/>
    <w:rsid w:val="005225A7"/>
    <w:rsid w:val="005C51E2"/>
    <w:rsid w:val="005F145F"/>
    <w:rsid w:val="00604CED"/>
    <w:rsid w:val="006A2105"/>
    <w:rsid w:val="00790113"/>
    <w:rsid w:val="00792718"/>
    <w:rsid w:val="00797809"/>
    <w:rsid w:val="007C10C3"/>
    <w:rsid w:val="007D132C"/>
    <w:rsid w:val="007F7D25"/>
    <w:rsid w:val="008302F1"/>
    <w:rsid w:val="00831E1B"/>
    <w:rsid w:val="00845610"/>
    <w:rsid w:val="008537F2"/>
    <w:rsid w:val="0090027F"/>
    <w:rsid w:val="0096314E"/>
    <w:rsid w:val="009D68E7"/>
    <w:rsid w:val="00B16641"/>
    <w:rsid w:val="00B51A96"/>
    <w:rsid w:val="00C02A35"/>
    <w:rsid w:val="00C20A38"/>
    <w:rsid w:val="00C41F3F"/>
    <w:rsid w:val="00CA4218"/>
    <w:rsid w:val="00D0222E"/>
    <w:rsid w:val="00D6002E"/>
    <w:rsid w:val="00DB045C"/>
    <w:rsid w:val="00DF3A9D"/>
    <w:rsid w:val="00E84F75"/>
    <w:rsid w:val="00ED6095"/>
    <w:rsid w:val="00F62F94"/>
    <w:rsid w:val="00F72A1B"/>
    <w:rsid w:val="00FD4D4F"/>
    <w:rsid w:val="00FE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4AFA5"/>
  <w15:chartTrackingRefBased/>
  <w15:docId w15:val="{E0112A5C-788D-426B-A955-3A5B7DB8B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3D6ED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Arial" w:hAnsi="Arial"/>
      <w:b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166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3D6ED2"/>
  </w:style>
  <w:style w:type="character" w:customStyle="1" w:styleId="Titre1Car">
    <w:name w:val="Titre 1 Car"/>
    <w:basedOn w:val="Policepardfaut"/>
    <w:link w:val="Titre1"/>
    <w:rsid w:val="003D6ED2"/>
    <w:rPr>
      <w:rFonts w:ascii="Arial" w:eastAsia="Times New Roman" w:hAnsi="Arial" w:cs="Times New Roman"/>
      <w:b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rsid w:val="003D6ED2"/>
    <w:pPr>
      <w:jc w:val="both"/>
    </w:pPr>
    <w:rPr>
      <w:rFonts w:ascii="Comic Sans MS" w:hAnsi="Comic Sans MS"/>
      <w:sz w:val="22"/>
      <w:szCs w:val="20"/>
    </w:rPr>
  </w:style>
  <w:style w:type="character" w:customStyle="1" w:styleId="Corpsdetexte3Car">
    <w:name w:val="Corps de texte 3 Car"/>
    <w:basedOn w:val="Policepardfaut"/>
    <w:link w:val="Corpsdetexte3"/>
    <w:rsid w:val="003D6ED2"/>
    <w:rPr>
      <w:rFonts w:ascii="Comic Sans MS" w:eastAsia="Times New Roman" w:hAnsi="Comic Sans MS" w:cs="Times New Roman"/>
      <w:szCs w:val="20"/>
      <w:lang w:eastAsia="fr-FR"/>
    </w:rPr>
  </w:style>
  <w:style w:type="paragraph" w:styleId="Corpsdetexte">
    <w:name w:val="Body Text"/>
    <w:basedOn w:val="Normal"/>
    <w:link w:val="CorpsdetexteCar"/>
    <w:rsid w:val="003D6ED2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3D6ED2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uiPriority w:val="99"/>
    <w:rsid w:val="003D6ED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3D6E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027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027F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B166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/>
    </w:rPr>
  </w:style>
  <w:style w:type="character" w:styleId="lev">
    <w:name w:val="Strong"/>
    <w:basedOn w:val="Policepardfaut"/>
    <w:uiPriority w:val="22"/>
    <w:qFormat/>
    <w:rsid w:val="00B1664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166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3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M.PELLADEAU</dc:creator>
  <cp:keywords/>
  <dc:description/>
  <cp:lastModifiedBy>Djamilla Drider</cp:lastModifiedBy>
  <cp:revision>2</cp:revision>
  <cp:lastPrinted>2018-11-20T14:24:00Z</cp:lastPrinted>
  <dcterms:created xsi:type="dcterms:W3CDTF">2026-08-13T13:08:00Z</dcterms:created>
  <dcterms:modified xsi:type="dcterms:W3CDTF">2026-08-13T13:08:00Z</dcterms:modified>
</cp:coreProperties>
</file>