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5452"/>
        <w:gridCol w:w="1886"/>
      </w:tblGrid>
      <w:tr w:rsidR="00DE0E1A" w:rsidRPr="00DE0E1A" w14:paraId="5464E6FD" w14:textId="77777777" w:rsidTr="00A45B5D">
        <w:trPr>
          <w:trHeight w:val="454"/>
        </w:trPr>
        <w:tc>
          <w:tcPr>
            <w:tcW w:w="950" w:type="pct"/>
            <w:tcBorders>
              <w:bottom w:val="single" w:sz="4" w:space="0" w:color="auto"/>
            </w:tcBorders>
            <w:vAlign w:val="center"/>
          </w:tcPr>
          <w:p w14:paraId="66AEDCD4" w14:textId="77777777" w:rsidR="00DE0E1A" w:rsidRPr="00DE0E1A" w:rsidRDefault="00DE0E1A" w:rsidP="00EC4EFA">
            <w:pPr>
              <w:jc w:val="center"/>
              <w:rPr>
                <w:b/>
                <w:i/>
                <w:color w:val="008000"/>
                <w:sz w:val="28"/>
                <w:szCs w:val="28"/>
              </w:rPr>
            </w:pPr>
          </w:p>
        </w:tc>
        <w:tc>
          <w:tcPr>
            <w:tcW w:w="3009" w:type="pct"/>
            <w:tcBorders>
              <w:bottom w:val="single" w:sz="4" w:space="0" w:color="auto"/>
            </w:tcBorders>
            <w:shd w:val="clear" w:color="auto" w:fill="F3F3F3"/>
            <w:vAlign w:val="center"/>
          </w:tcPr>
          <w:p w14:paraId="5D5A9FFC" w14:textId="77777777" w:rsidR="00DE0E1A" w:rsidRPr="00212509" w:rsidRDefault="00DE0E1A" w:rsidP="00E63CDE">
            <w:pPr>
              <w:jc w:val="center"/>
              <w:rPr>
                <w:rFonts w:asciiTheme="minorHAnsi" w:hAnsiTheme="minorHAnsi" w:cstheme="minorHAnsi"/>
                <w:smallCaps/>
                <w:sz w:val="28"/>
                <w:szCs w:val="28"/>
              </w:rPr>
            </w:pPr>
            <w:r w:rsidRPr="00212509">
              <w:rPr>
                <w:rFonts w:asciiTheme="minorHAnsi" w:hAnsiTheme="minorHAnsi" w:cstheme="minorHAnsi"/>
                <w:b/>
                <w:smallCaps/>
                <w:color w:val="000080"/>
                <w:sz w:val="28"/>
                <w:szCs w:val="28"/>
              </w:rPr>
              <w:t>Fiche descriptive de la formation</w:t>
            </w:r>
          </w:p>
        </w:tc>
        <w:tc>
          <w:tcPr>
            <w:tcW w:w="1041" w:type="pct"/>
            <w:tcBorders>
              <w:bottom w:val="single" w:sz="4" w:space="0" w:color="auto"/>
            </w:tcBorders>
          </w:tcPr>
          <w:p w14:paraId="78B860C2" w14:textId="77777777" w:rsidR="00DE0E1A" w:rsidRPr="00DE0E1A" w:rsidRDefault="00DE0E1A" w:rsidP="00EC4EFA">
            <w:pPr>
              <w:jc w:val="center"/>
              <w:rPr>
                <w:color w:val="FF0000"/>
                <w:sz w:val="28"/>
                <w:szCs w:val="28"/>
              </w:rPr>
            </w:pPr>
          </w:p>
        </w:tc>
      </w:tr>
      <w:tr w:rsidR="00DE0E1A" w:rsidRPr="00DE0E1A" w14:paraId="18E23E83" w14:textId="77777777" w:rsidTr="00DE0E1A">
        <w:trPr>
          <w:trHeight w:val="3050"/>
        </w:trPr>
        <w:tc>
          <w:tcPr>
            <w:tcW w:w="5000" w:type="pct"/>
            <w:gridSpan w:val="3"/>
            <w:tcBorders>
              <w:bottom w:val="single" w:sz="4" w:space="0" w:color="auto"/>
            </w:tcBorders>
          </w:tcPr>
          <w:p w14:paraId="3DFE6322" w14:textId="77777777" w:rsidR="00DE0E1A" w:rsidRPr="00212509" w:rsidRDefault="00DE0E1A" w:rsidP="00EC4EFA">
            <w:pPr>
              <w:pStyle w:val="Corpsdetexte3"/>
              <w:rPr>
                <w:rFonts w:ascii="Times New Roman" w:hAnsi="Times New Roman"/>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4457"/>
              <w:gridCol w:w="2876"/>
            </w:tblGrid>
            <w:tr w:rsidR="00DE0E1A" w:rsidRPr="00212509" w14:paraId="748DF79C" w14:textId="77777777" w:rsidTr="00EC4EFA">
              <w:trPr>
                <w:cantSplit/>
                <w:jc w:val="center"/>
              </w:trPr>
              <w:tc>
                <w:tcPr>
                  <w:tcW w:w="1255" w:type="dxa"/>
                  <w:vMerge w:val="restart"/>
                  <w:tcBorders>
                    <w:top w:val="nil"/>
                    <w:left w:val="nil"/>
                    <w:bottom w:val="nil"/>
                  </w:tcBorders>
                </w:tcPr>
                <w:p w14:paraId="632DE66B" w14:textId="77777777" w:rsidR="00DE0E1A" w:rsidRPr="00212509" w:rsidRDefault="00DE0E1A" w:rsidP="00EC4EFA">
                  <w:pPr>
                    <w:pStyle w:val="Corpsdetexte3"/>
                    <w:rPr>
                      <w:rFonts w:asciiTheme="minorHAnsi" w:hAnsiTheme="minorHAnsi" w:cstheme="minorHAnsi"/>
                      <w:b/>
                      <w:bCs/>
                      <w:sz w:val="18"/>
                      <w:szCs w:val="18"/>
                    </w:rPr>
                  </w:pPr>
                  <w:r w:rsidRPr="00212509">
                    <w:rPr>
                      <w:rFonts w:asciiTheme="minorHAnsi" w:hAnsiTheme="minorHAnsi" w:cstheme="minorHAnsi"/>
                      <w:b/>
                      <w:bCs/>
                      <w:noProof/>
                      <w:lang w:val="en-US" w:eastAsia="en-US"/>
                    </w:rPr>
                    <w:drawing>
                      <wp:inline distT="0" distB="0" distL="0" distR="0" wp14:anchorId="1539B3D6" wp14:editId="61B4C420">
                        <wp:extent cx="809625" cy="1106805"/>
                        <wp:effectExtent l="0" t="0" r="9525" b="0"/>
                        <wp:docPr id="1" name="Image 1" descr="cg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tfo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1106805"/>
                                </a:xfrm>
                                <a:prstGeom prst="rect">
                                  <a:avLst/>
                                </a:prstGeom>
                                <a:noFill/>
                                <a:ln>
                                  <a:noFill/>
                                </a:ln>
                              </pic:spPr>
                            </pic:pic>
                          </a:graphicData>
                        </a:graphic>
                      </wp:inline>
                    </w:drawing>
                  </w:r>
                  <w:r w:rsidRPr="00212509">
                    <w:rPr>
                      <w:rFonts w:asciiTheme="minorHAnsi" w:hAnsiTheme="minorHAnsi" w:cstheme="minorHAnsi"/>
                      <w:b/>
                      <w:bCs/>
                    </w:rPr>
                    <w:t xml:space="preserve"> </w:t>
                  </w:r>
                </w:p>
              </w:tc>
              <w:tc>
                <w:tcPr>
                  <w:tcW w:w="4860" w:type="dxa"/>
                  <w:tcMar>
                    <w:top w:w="57" w:type="dxa"/>
                    <w:bottom w:w="57" w:type="dxa"/>
                  </w:tcMar>
                  <w:vAlign w:val="center"/>
                </w:tcPr>
                <w:p w14:paraId="72ED7341" w14:textId="09B68288" w:rsidR="00DE0E1A" w:rsidRPr="00212509" w:rsidRDefault="00550EBC" w:rsidP="00EC4EFA">
                  <w:pPr>
                    <w:spacing w:line="240" w:lineRule="atLeast"/>
                    <w:ind w:left="213" w:hanging="213"/>
                    <w:rPr>
                      <w:rFonts w:asciiTheme="minorHAnsi" w:hAnsiTheme="minorHAnsi" w:cstheme="minorHAnsi"/>
                      <w:b/>
                      <w:bCs/>
                      <w:kern w:val="16"/>
                      <w:sz w:val="20"/>
                      <w:szCs w:val="20"/>
                    </w:rPr>
                  </w:pPr>
                  <w:r w:rsidRPr="00212509">
                    <w:rPr>
                      <w:rFonts w:asciiTheme="minorHAnsi" w:hAnsiTheme="minorHAnsi" w:cstheme="minorHAnsi"/>
                      <w:b/>
                      <w:bCs/>
                      <w:kern w:val="16"/>
                      <w:sz w:val="20"/>
                      <w:szCs w:val="20"/>
                    </w:rPr>
                    <w:t>Espace revendicatif</w:t>
                  </w:r>
                </w:p>
                <w:p w14:paraId="1A6B8365" w14:textId="1753875E" w:rsidR="00DE0E1A" w:rsidRPr="00212509" w:rsidRDefault="00550EBC" w:rsidP="00EC4EFA">
                  <w:pPr>
                    <w:pStyle w:val="Corpsdetexte3"/>
                    <w:rPr>
                      <w:rFonts w:asciiTheme="minorHAnsi" w:hAnsiTheme="minorHAnsi" w:cstheme="minorHAnsi"/>
                      <w:b/>
                      <w:bCs/>
                      <w:kern w:val="16"/>
                      <w:sz w:val="20"/>
                    </w:rPr>
                  </w:pPr>
                  <w:r w:rsidRPr="00212509">
                    <w:rPr>
                      <w:rFonts w:asciiTheme="minorHAnsi" w:hAnsiTheme="minorHAnsi" w:cstheme="minorHAnsi"/>
                      <w:b/>
                      <w:bCs/>
                      <w:kern w:val="16"/>
                      <w:sz w:val="20"/>
                    </w:rPr>
                    <w:t>Activité retraite et prévoyance</w:t>
                  </w:r>
                </w:p>
                <w:p w14:paraId="299C7A0E" w14:textId="77777777" w:rsidR="00DE0E1A" w:rsidRPr="00212509" w:rsidRDefault="00DE0E1A" w:rsidP="00EC4EFA">
                  <w:pPr>
                    <w:pStyle w:val="Corpsdetexte3"/>
                    <w:rPr>
                      <w:rFonts w:asciiTheme="minorHAnsi" w:hAnsiTheme="minorHAnsi" w:cstheme="minorHAnsi"/>
                      <w:b/>
                      <w:bCs/>
                      <w:kern w:val="16"/>
                      <w:sz w:val="20"/>
                    </w:rPr>
                  </w:pPr>
                  <w:r w:rsidRPr="00212509">
                    <w:rPr>
                      <w:rFonts w:asciiTheme="minorHAnsi" w:hAnsiTheme="minorHAnsi" w:cstheme="minorHAnsi"/>
                      <w:b/>
                      <w:bCs/>
                      <w:kern w:val="16"/>
                      <w:sz w:val="20"/>
                    </w:rPr>
                    <w:t xml:space="preserve">263, rue de Paris </w:t>
                  </w:r>
                </w:p>
                <w:p w14:paraId="5FA327D4" w14:textId="77777777" w:rsidR="00DE0E1A" w:rsidRPr="00212509" w:rsidRDefault="00DE0E1A" w:rsidP="00EC4EFA">
                  <w:pPr>
                    <w:pStyle w:val="Corpsdetexte3"/>
                    <w:rPr>
                      <w:rFonts w:asciiTheme="minorHAnsi" w:hAnsiTheme="minorHAnsi" w:cstheme="minorHAnsi"/>
                      <w:b/>
                      <w:bCs/>
                      <w:sz w:val="20"/>
                    </w:rPr>
                  </w:pPr>
                  <w:r w:rsidRPr="00212509">
                    <w:rPr>
                      <w:rFonts w:asciiTheme="minorHAnsi" w:hAnsiTheme="minorHAnsi" w:cstheme="minorHAnsi"/>
                      <w:b/>
                      <w:bCs/>
                      <w:kern w:val="16"/>
                      <w:sz w:val="20"/>
                    </w:rPr>
                    <w:t>93516 Montreuil Cedex</w:t>
                  </w:r>
                </w:p>
              </w:tc>
              <w:tc>
                <w:tcPr>
                  <w:tcW w:w="3069" w:type="dxa"/>
                  <w:tcMar>
                    <w:top w:w="57" w:type="dxa"/>
                    <w:bottom w:w="57" w:type="dxa"/>
                  </w:tcMar>
                  <w:vAlign w:val="center"/>
                </w:tcPr>
                <w:p w14:paraId="3FE94F24" w14:textId="68380A3F" w:rsidR="00DE0E1A" w:rsidRPr="00212509" w:rsidRDefault="00DE0E1A" w:rsidP="00EC4EFA">
                  <w:pPr>
                    <w:pStyle w:val="Corpsdetexte3"/>
                    <w:rPr>
                      <w:rFonts w:asciiTheme="minorHAnsi" w:hAnsiTheme="minorHAnsi" w:cstheme="minorHAnsi"/>
                      <w:b/>
                      <w:bCs/>
                      <w:kern w:val="16"/>
                      <w:sz w:val="20"/>
                    </w:rPr>
                  </w:pPr>
                  <w:r w:rsidRPr="00212509">
                    <w:rPr>
                      <w:rFonts w:asciiTheme="minorHAnsi" w:hAnsiTheme="minorHAnsi" w:cstheme="minorHAnsi"/>
                      <w:b/>
                      <w:bCs/>
                      <w:kern w:val="16"/>
                      <w:sz w:val="20"/>
                    </w:rPr>
                    <w:t>Tél : 01.55.82.82.</w:t>
                  </w:r>
                  <w:r w:rsidR="00550EBC" w:rsidRPr="00212509">
                    <w:rPr>
                      <w:rFonts w:asciiTheme="minorHAnsi" w:hAnsiTheme="minorHAnsi" w:cstheme="minorHAnsi"/>
                      <w:b/>
                      <w:bCs/>
                      <w:kern w:val="16"/>
                      <w:sz w:val="20"/>
                    </w:rPr>
                    <w:t>22</w:t>
                  </w:r>
                </w:p>
              </w:tc>
            </w:tr>
            <w:tr w:rsidR="00DE0E1A" w:rsidRPr="00212509" w14:paraId="73B92086" w14:textId="77777777" w:rsidTr="00EC4EFA">
              <w:trPr>
                <w:cantSplit/>
                <w:trHeight w:val="567"/>
                <w:jc w:val="center"/>
              </w:trPr>
              <w:tc>
                <w:tcPr>
                  <w:tcW w:w="1255" w:type="dxa"/>
                  <w:vMerge/>
                  <w:tcBorders>
                    <w:left w:val="nil"/>
                    <w:bottom w:val="nil"/>
                  </w:tcBorders>
                </w:tcPr>
                <w:p w14:paraId="05610C38" w14:textId="77777777" w:rsidR="00DE0E1A" w:rsidRPr="00212509" w:rsidRDefault="00DE0E1A" w:rsidP="00EC4EFA">
                  <w:pPr>
                    <w:pStyle w:val="Corpsdetexte3"/>
                    <w:rPr>
                      <w:rFonts w:asciiTheme="minorHAnsi" w:hAnsiTheme="minorHAnsi" w:cstheme="minorHAnsi"/>
                      <w:b/>
                      <w:bCs/>
                      <w:sz w:val="18"/>
                      <w:szCs w:val="18"/>
                    </w:rPr>
                  </w:pPr>
                </w:p>
              </w:tc>
              <w:tc>
                <w:tcPr>
                  <w:tcW w:w="7929" w:type="dxa"/>
                  <w:gridSpan w:val="2"/>
                  <w:vAlign w:val="center"/>
                </w:tcPr>
                <w:p w14:paraId="771E6D39" w14:textId="28464B03" w:rsidR="00DE0E1A" w:rsidRPr="00212509" w:rsidRDefault="00DE0E1A" w:rsidP="00EC4EFA">
                  <w:pPr>
                    <w:pStyle w:val="Corpsdetexte3"/>
                    <w:rPr>
                      <w:rFonts w:asciiTheme="minorHAnsi" w:hAnsiTheme="minorHAnsi" w:cstheme="minorHAnsi"/>
                      <w:b/>
                      <w:bCs/>
                      <w:kern w:val="16"/>
                      <w:sz w:val="20"/>
                    </w:rPr>
                  </w:pPr>
                  <w:r w:rsidRPr="00212509">
                    <w:rPr>
                      <w:rFonts w:asciiTheme="minorHAnsi" w:hAnsiTheme="minorHAnsi" w:cstheme="minorHAnsi"/>
                      <w:b/>
                      <w:bCs/>
                      <w:kern w:val="16"/>
                      <w:sz w:val="20"/>
                    </w:rPr>
                    <w:t>Courriel :</w:t>
                  </w:r>
                  <w:r w:rsidR="00550EBC" w:rsidRPr="00212509">
                    <w:rPr>
                      <w:rFonts w:asciiTheme="minorHAnsi" w:hAnsiTheme="minorHAnsi" w:cstheme="minorHAnsi"/>
                      <w:b/>
                      <w:bCs/>
                      <w:kern w:val="16"/>
                      <w:sz w:val="20"/>
                    </w:rPr>
                    <w:t xml:space="preserve"> c.dufflot@cgt.fr</w:t>
                  </w:r>
                </w:p>
                <w:p w14:paraId="65511C57" w14:textId="6E300E6E" w:rsidR="00DE0E1A" w:rsidRPr="00212509" w:rsidRDefault="00DE0E1A" w:rsidP="00EC4EFA">
                  <w:pPr>
                    <w:pStyle w:val="Corpsdetexte3"/>
                    <w:rPr>
                      <w:rFonts w:asciiTheme="minorHAnsi" w:hAnsiTheme="minorHAnsi" w:cstheme="minorHAnsi"/>
                      <w:b/>
                      <w:bCs/>
                      <w:sz w:val="20"/>
                    </w:rPr>
                  </w:pPr>
                  <w:r w:rsidRPr="00212509">
                    <w:rPr>
                      <w:rFonts w:asciiTheme="minorHAnsi" w:hAnsiTheme="minorHAnsi" w:cstheme="minorHAnsi"/>
                      <w:b/>
                      <w:bCs/>
                      <w:kern w:val="16"/>
                      <w:sz w:val="20"/>
                    </w:rPr>
                    <w:t xml:space="preserve">Site internet : http://www.formationsyndicale.cgt.fr </w:t>
                  </w:r>
                </w:p>
              </w:tc>
            </w:tr>
          </w:tbl>
          <w:p w14:paraId="2021BC9A" w14:textId="77777777" w:rsidR="00DE0E1A" w:rsidRPr="00212509" w:rsidRDefault="00DE0E1A" w:rsidP="00EC4EFA">
            <w:pPr>
              <w:rPr>
                <w:b/>
                <w:bCs/>
                <w:sz w:val="18"/>
                <w:szCs w:val="18"/>
              </w:rPr>
            </w:pPr>
          </w:p>
          <w:p w14:paraId="494D269A" w14:textId="77777777" w:rsidR="00DE0E1A" w:rsidRPr="00212509" w:rsidRDefault="00DE0E1A" w:rsidP="00EC4EFA">
            <w:pPr>
              <w:pBdr>
                <w:top w:val="single" w:sz="4" w:space="1" w:color="auto"/>
                <w:left w:val="single" w:sz="4" w:space="4" w:color="auto"/>
                <w:bottom w:val="single" w:sz="4" w:space="1" w:color="auto"/>
                <w:right w:val="single" w:sz="4" w:space="4" w:color="auto"/>
              </w:pBdr>
              <w:shd w:val="clear" w:color="auto" w:fill="E6E6E6"/>
              <w:rPr>
                <w:b/>
                <w:bCs/>
              </w:rPr>
            </w:pPr>
          </w:p>
          <w:p w14:paraId="2FCEC6CD" w14:textId="2351CC10" w:rsidR="00DE0E1A" w:rsidRPr="00212509" w:rsidRDefault="00A00236" w:rsidP="00DE0E1A">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theme="minorHAnsi"/>
                <w:b/>
                <w:bCs/>
                <w:sz w:val="28"/>
                <w:szCs w:val="28"/>
              </w:rPr>
            </w:pPr>
            <w:r w:rsidRPr="00212509">
              <w:rPr>
                <w:rFonts w:asciiTheme="minorHAnsi" w:hAnsiTheme="minorHAnsi" w:cstheme="minorHAnsi"/>
                <w:b/>
                <w:bCs/>
                <w:sz w:val="28"/>
                <w:szCs w:val="28"/>
              </w:rPr>
              <w:t>Stage retraite « Enjeux et bataille revendicative »</w:t>
            </w:r>
          </w:p>
          <w:p w14:paraId="140E531D" w14:textId="4D898217" w:rsidR="00A00236" w:rsidRPr="00212509" w:rsidRDefault="00A07146" w:rsidP="00DE0E1A">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theme="minorHAnsi"/>
                <w:b/>
                <w:bCs/>
                <w:sz w:val="28"/>
                <w:szCs w:val="28"/>
              </w:rPr>
            </w:pPr>
            <w:r w:rsidRPr="00212509">
              <w:rPr>
                <w:rFonts w:asciiTheme="minorHAnsi" w:hAnsiTheme="minorHAnsi" w:cstheme="minorHAnsi"/>
                <w:b/>
                <w:bCs/>
                <w:sz w:val="28"/>
                <w:szCs w:val="28"/>
              </w:rPr>
              <w:t xml:space="preserve">Lundi </w:t>
            </w:r>
            <w:r w:rsidR="00AF6463">
              <w:rPr>
                <w:rFonts w:asciiTheme="minorHAnsi" w:hAnsiTheme="minorHAnsi" w:cstheme="minorHAnsi"/>
                <w:b/>
                <w:bCs/>
                <w:sz w:val="28"/>
                <w:szCs w:val="28"/>
              </w:rPr>
              <w:t>2</w:t>
            </w:r>
            <w:r w:rsidR="00725030">
              <w:rPr>
                <w:rFonts w:asciiTheme="minorHAnsi" w:hAnsiTheme="minorHAnsi" w:cstheme="minorHAnsi"/>
                <w:b/>
                <w:bCs/>
                <w:sz w:val="28"/>
                <w:szCs w:val="28"/>
              </w:rPr>
              <w:t>0</w:t>
            </w:r>
            <w:r w:rsidR="00AF6463">
              <w:rPr>
                <w:rFonts w:asciiTheme="minorHAnsi" w:hAnsiTheme="minorHAnsi" w:cstheme="minorHAnsi"/>
                <w:b/>
                <w:bCs/>
                <w:sz w:val="28"/>
                <w:szCs w:val="28"/>
              </w:rPr>
              <w:t xml:space="preserve"> </w:t>
            </w:r>
            <w:r w:rsidR="00EA02C3" w:rsidRPr="00212509">
              <w:rPr>
                <w:rFonts w:asciiTheme="minorHAnsi" w:hAnsiTheme="minorHAnsi" w:cstheme="minorHAnsi"/>
                <w:b/>
                <w:bCs/>
                <w:sz w:val="28"/>
                <w:szCs w:val="28"/>
              </w:rPr>
              <w:t xml:space="preserve">au vendredi </w:t>
            </w:r>
            <w:r w:rsidR="00AF6463">
              <w:rPr>
                <w:rFonts w:asciiTheme="minorHAnsi" w:hAnsiTheme="minorHAnsi" w:cstheme="minorHAnsi"/>
                <w:b/>
                <w:bCs/>
                <w:sz w:val="28"/>
                <w:szCs w:val="28"/>
              </w:rPr>
              <w:t>2</w:t>
            </w:r>
            <w:r w:rsidR="00725030">
              <w:rPr>
                <w:rFonts w:asciiTheme="minorHAnsi" w:hAnsiTheme="minorHAnsi" w:cstheme="minorHAnsi"/>
                <w:b/>
                <w:bCs/>
                <w:sz w:val="28"/>
                <w:szCs w:val="28"/>
              </w:rPr>
              <w:t>4</w:t>
            </w:r>
            <w:r w:rsidR="00AF6463">
              <w:rPr>
                <w:rFonts w:asciiTheme="minorHAnsi" w:hAnsiTheme="minorHAnsi" w:cstheme="minorHAnsi"/>
                <w:b/>
                <w:bCs/>
                <w:sz w:val="28"/>
                <w:szCs w:val="28"/>
              </w:rPr>
              <w:t xml:space="preserve"> </w:t>
            </w:r>
            <w:r w:rsidR="00725030">
              <w:rPr>
                <w:rFonts w:asciiTheme="minorHAnsi" w:hAnsiTheme="minorHAnsi" w:cstheme="minorHAnsi"/>
                <w:b/>
                <w:bCs/>
                <w:sz w:val="28"/>
                <w:szCs w:val="28"/>
              </w:rPr>
              <w:t xml:space="preserve">octobre </w:t>
            </w:r>
            <w:r w:rsidRPr="00212509">
              <w:rPr>
                <w:rFonts w:asciiTheme="minorHAnsi" w:hAnsiTheme="minorHAnsi" w:cstheme="minorHAnsi"/>
                <w:b/>
                <w:bCs/>
                <w:sz w:val="28"/>
                <w:szCs w:val="28"/>
              </w:rPr>
              <w:t>202</w:t>
            </w:r>
            <w:r w:rsidR="00AF6463">
              <w:rPr>
                <w:rFonts w:asciiTheme="minorHAnsi" w:hAnsiTheme="minorHAnsi" w:cstheme="minorHAnsi"/>
                <w:b/>
                <w:bCs/>
                <w:sz w:val="28"/>
                <w:szCs w:val="28"/>
              </w:rPr>
              <w:t>5</w:t>
            </w:r>
          </w:p>
          <w:p w14:paraId="4DDC189C" w14:textId="463D34AE" w:rsidR="00A00236" w:rsidRPr="00212509" w:rsidRDefault="00A00236" w:rsidP="00DE0E1A">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theme="minorHAnsi"/>
                <w:b/>
                <w:bCs/>
                <w:sz w:val="28"/>
                <w:szCs w:val="28"/>
              </w:rPr>
            </w:pPr>
            <w:r w:rsidRPr="00212509">
              <w:rPr>
                <w:rFonts w:asciiTheme="minorHAnsi" w:hAnsiTheme="minorHAnsi" w:cstheme="minorHAnsi"/>
                <w:b/>
                <w:bCs/>
                <w:sz w:val="28"/>
                <w:szCs w:val="28"/>
              </w:rPr>
              <w:t>Centre Benoît Frachon, Courcelle sur-Yvette (91)</w:t>
            </w:r>
          </w:p>
          <w:p w14:paraId="2AAD6CAF" w14:textId="77777777" w:rsidR="00DE0E1A" w:rsidRPr="00212509" w:rsidRDefault="00DE0E1A" w:rsidP="00EC4EFA">
            <w:pPr>
              <w:pBdr>
                <w:top w:val="single" w:sz="4" w:space="1" w:color="auto"/>
                <w:left w:val="single" w:sz="4" w:space="4" w:color="auto"/>
                <w:bottom w:val="single" w:sz="4" w:space="1" w:color="auto"/>
                <w:right w:val="single" w:sz="4" w:space="4" w:color="auto"/>
              </w:pBdr>
              <w:shd w:val="clear" w:color="auto" w:fill="E6E6E6"/>
              <w:rPr>
                <w:b/>
                <w:bCs/>
              </w:rPr>
            </w:pPr>
          </w:p>
          <w:p w14:paraId="5A2F309E" w14:textId="77777777" w:rsidR="00DE0E1A" w:rsidRPr="00212509" w:rsidRDefault="00DE0E1A" w:rsidP="00EC4EFA">
            <w:pPr>
              <w:rPr>
                <w:b/>
                <w:bCs/>
              </w:rPr>
            </w:pPr>
          </w:p>
          <w:p w14:paraId="5F68FC55" w14:textId="77777777" w:rsidR="00DE0E1A" w:rsidRPr="00212509" w:rsidRDefault="00DE0E1A" w:rsidP="00EC4EFA">
            <w:pPr>
              <w:pStyle w:val="Titre1"/>
              <w:rPr>
                <w:rFonts w:asciiTheme="minorHAnsi" w:hAnsiTheme="minorHAnsi" w:cstheme="minorHAnsi"/>
                <w:bCs/>
                <w:color w:val="FF0000"/>
                <w:sz w:val="28"/>
                <w:szCs w:val="28"/>
              </w:rPr>
            </w:pPr>
            <w:r w:rsidRPr="00212509">
              <w:rPr>
                <w:rFonts w:asciiTheme="minorHAnsi" w:hAnsiTheme="minorHAnsi" w:cstheme="minorHAnsi"/>
                <w:bCs/>
                <w:color w:val="FF0000"/>
                <w:sz w:val="28"/>
                <w:szCs w:val="28"/>
              </w:rPr>
              <w:t>Population syndicale concernée :</w:t>
            </w:r>
          </w:p>
          <w:p w14:paraId="2FFDD556" w14:textId="4C02D89B" w:rsidR="00DE0E1A" w:rsidRPr="00212509" w:rsidRDefault="00C4341C" w:rsidP="00C4341C">
            <w:pPr>
              <w:pStyle w:val="Corpsdetexte"/>
              <w:jc w:val="both"/>
              <w:rPr>
                <w:rFonts w:asciiTheme="minorHAnsi" w:hAnsiTheme="minorHAnsi" w:cstheme="minorHAnsi"/>
                <w:b/>
                <w:bCs/>
              </w:rPr>
            </w:pPr>
            <w:r w:rsidRPr="00212509">
              <w:rPr>
                <w:rFonts w:asciiTheme="minorHAnsi" w:hAnsiTheme="minorHAnsi" w:cstheme="minorHAnsi"/>
                <w:b/>
                <w:bCs/>
              </w:rPr>
              <w:t xml:space="preserve">Les camarades en charge du dossier retraite ou </w:t>
            </w:r>
            <w:r w:rsidR="001744B7" w:rsidRPr="00212509">
              <w:rPr>
                <w:rFonts w:asciiTheme="minorHAnsi" w:hAnsiTheme="minorHAnsi" w:cstheme="minorHAnsi"/>
                <w:b/>
                <w:bCs/>
              </w:rPr>
              <w:t>susceptibles</w:t>
            </w:r>
            <w:r w:rsidRPr="00212509">
              <w:rPr>
                <w:rFonts w:asciiTheme="minorHAnsi" w:hAnsiTheme="minorHAnsi" w:cstheme="minorHAnsi"/>
                <w:b/>
                <w:bCs/>
              </w:rPr>
              <w:t xml:space="preserve"> de le devenir, les membres des commissions </w:t>
            </w:r>
            <w:r w:rsidR="00F933F3">
              <w:rPr>
                <w:rFonts w:asciiTheme="minorHAnsi" w:hAnsiTheme="minorHAnsi" w:cstheme="minorHAnsi"/>
                <w:b/>
                <w:bCs/>
              </w:rPr>
              <w:t xml:space="preserve">de </w:t>
            </w:r>
            <w:r w:rsidRPr="00212509">
              <w:rPr>
                <w:rFonts w:asciiTheme="minorHAnsi" w:hAnsiTheme="minorHAnsi" w:cstheme="minorHAnsi"/>
                <w:b/>
                <w:bCs/>
              </w:rPr>
              <w:t xml:space="preserve">protection sociale de leur organisation professionnelle ou territoriale, les </w:t>
            </w:r>
            <w:r w:rsidR="007E0730" w:rsidRPr="00212509">
              <w:rPr>
                <w:rFonts w:asciiTheme="minorHAnsi" w:hAnsiTheme="minorHAnsi" w:cstheme="minorHAnsi"/>
                <w:b/>
                <w:bCs/>
              </w:rPr>
              <w:t xml:space="preserve">administrateurs </w:t>
            </w:r>
            <w:r w:rsidR="007E0730">
              <w:rPr>
                <w:rFonts w:asciiTheme="minorHAnsi" w:hAnsiTheme="minorHAnsi" w:cstheme="minorHAnsi"/>
                <w:b/>
                <w:bCs/>
              </w:rPr>
              <w:t>et</w:t>
            </w:r>
            <w:r w:rsidR="00725030">
              <w:rPr>
                <w:rFonts w:asciiTheme="minorHAnsi" w:hAnsiTheme="minorHAnsi" w:cstheme="minorHAnsi"/>
                <w:b/>
                <w:bCs/>
              </w:rPr>
              <w:t xml:space="preserve"> administratrices </w:t>
            </w:r>
            <w:r w:rsidRPr="00212509">
              <w:rPr>
                <w:rFonts w:asciiTheme="minorHAnsi" w:hAnsiTheme="minorHAnsi" w:cstheme="minorHAnsi"/>
                <w:b/>
                <w:bCs/>
              </w:rPr>
              <w:t xml:space="preserve">des régimes de retraite, des institutions de </w:t>
            </w:r>
            <w:r w:rsidR="00D938A9">
              <w:rPr>
                <w:rFonts w:asciiTheme="minorHAnsi" w:hAnsiTheme="minorHAnsi" w:cstheme="minorHAnsi"/>
                <w:b/>
                <w:bCs/>
              </w:rPr>
              <w:t>S</w:t>
            </w:r>
            <w:r w:rsidRPr="00212509">
              <w:rPr>
                <w:rFonts w:asciiTheme="minorHAnsi" w:hAnsiTheme="minorHAnsi" w:cstheme="minorHAnsi"/>
                <w:b/>
                <w:bCs/>
              </w:rPr>
              <w:t>écurité sociale (Carsat,</w:t>
            </w:r>
            <w:r w:rsidR="00B949B2" w:rsidRPr="00212509">
              <w:rPr>
                <w:rFonts w:asciiTheme="minorHAnsi" w:hAnsiTheme="minorHAnsi" w:cstheme="minorHAnsi"/>
                <w:b/>
                <w:bCs/>
              </w:rPr>
              <w:t xml:space="preserve"> </w:t>
            </w:r>
            <w:r w:rsidRPr="00212509">
              <w:rPr>
                <w:rFonts w:asciiTheme="minorHAnsi" w:hAnsiTheme="minorHAnsi" w:cstheme="minorHAnsi"/>
                <w:b/>
                <w:bCs/>
              </w:rPr>
              <w:t>…), des institutions de retraite complémentaires, et des groupes de protection social en général.</w:t>
            </w:r>
          </w:p>
          <w:p w14:paraId="37EE0595" w14:textId="77777777" w:rsidR="00DE0E1A" w:rsidRPr="00212509" w:rsidRDefault="00DE0E1A" w:rsidP="00EC4EFA">
            <w:pPr>
              <w:pStyle w:val="Titre1"/>
              <w:rPr>
                <w:rFonts w:asciiTheme="minorHAnsi" w:hAnsiTheme="minorHAnsi" w:cstheme="minorHAnsi"/>
                <w:bCs/>
                <w:color w:val="FF0000"/>
                <w:sz w:val="28"/>
                <w:szCs w:val="28"/>
              </w:rPr>
            </w:pPr>
            <w:r w:rsidRPr="00212509">
              <w:rPr>
                <w:rFonts w:asciiTheme="minorHAnsi" w:hAnsiTheme="minorHAnsi" w:cstheme="minorHAnsi"/>
                <w:bCs/>
                <w:color w:val="FF0000"/>
                <w:sz w:val="28"/>
                <w:szCs w:val="28"/>
              </w:rPr>
              <w:t>Le contexte qui amène à faire de la formation :</w:t>
            </w:r>
          </w:p>
          <w:p w14:paraId="3F66FBC4" w14:textId="781E263D" w:rsidR="00725030" w:rsidRDefault="00725030" w:rsidP="00725030">
            <w:pPr>
              <w:spacing w:after="120"/>
              <w:rPr>
                <w:rFonts w:asciiTheme="minorHAnsi" w:hAnsiTheme="minorHAnsi" w:cstheme="minorHAnsi"/>
                <w:b/>
                <w:bCs/>
                <w:sz w:val="22"/>
              </w:rPr>
            </w:pPr>
            <w:r>
              <w:rPr>
                <w:rFonts w:asciiTheme="minorHAnsi" w:hAnsiTheme="minorHAnsi" w:cstheme="minorHAnsi"/>
                <w:b/>
                <w:bCs/>
                <w:sz w:val="22"/>
              </w:rPr>
              <w:t>Les administrateurs et administratrices mandaté.es dans les caisses de sécurité sociale, et en particulier dans les CARSAT, feront l’objet d’un renouvellement en décembre prochain. La recherche de camarades pour remplir ces mandats peut être facilitée par l’offre d’une formation dédiée afin de mieux appréhender les enjeux de la bataille revendicative sur les retraites.</w:t>
            </w:r>
          </w:p>
          <w:p w14:paraId="4368F1FA" w14:textId="57151CBB" w:rsidR="00725030" w:rsidRDefault="00BE6F8E" w:rsidP="00725030">
            <w:pPr>
              <w:spacing w:after="120"/>
              <w:rPr>
                <w:rFonts w:asciiTheme="minorHAnsi" w:hAnsiTheme="minorHAnsi" w:cstheme="minorHAnsi"/>
                <w:b/>
                <w:bCs/>
                <w:sz w:val="22"/>
              </w:rPr>
            </w:pPr>
            <w:r w:rsidRPr="00212509">
              <w:rPr>
                <w:rFonts w:asciiTheme="minorHAnsi" w:hAnsiTheme="minorHAnsi" w:cstheme="minorHAnsi"/>
                <w:b/>
                <w:bCs/>
                <w:sz w:val="22"/>
              </w:rPr>
              <w:t xml:space="preserve">La réforme </w:t>
            </w:r>
            <w:r w:rsidR="00C55C2A" w:rsidRPr="00212509">
              <w:rPr>
                <w:rFonts w:asciiTheme="minorHAnsi" w:hAnsiTheme="minorHAnsi" w:cstheme="minorHAnsi"/>
                <w:b/>
                <w:bCs/>
                <w:sz w:val="22"/>
              </w:rPr>
              <w:t xml:space="preserve">paramétrique imposant un report de l’âge légal, et une accélération de la hausse de la durée d’assurance pour bénéficier une retraite à taux plein, </w:t>
            </w:r>
            <w:r w:rsidR="00361FCA" w:rsidRPr="00212509">
              <w:rPr>
                <w:rFonts w:asciiTheme="minorHAnsi" w:hAnsiTheme="minorHAnsi" w:cstheme="minorHAnsi"/>
                <w:b/>
                <w:bCs/>
                <w:sz w:val="22"/>
              </w:rPr>
              <w:t>est</w:t>
            </w:r>
            <w:r w:rsidR="00C55C2A" w:rsidRPr="00212509">
              <w:rPr>
                <w:rFonts w:asciiTheme="minorHAnsi" w:hAnsiTheme="minorHAnsi" w:cstheme="minorHAnsi"/>
                <w:b/>
                <w:bCs/>
                <w:sz w:val="22"/>
              </w:rPr>
              <w:t xml:space="preserve"> entr</w:t>
            </w:r>
            <w:r w:rsidR="00361FCA" w:rsidRPr="00212509">
              <w:rPr>
                <w:rFonts w:asciiTheme="minorHAnsi" w:hAnsiTheme="minorHAnsi" w:cstheme="minorHAnsi"/>
                <w:b/>
                <w:bCs/>
                <w:sz w:val="22"/>
              </w:rPr>
              <w:t>ée</w:t>
            </w:r>
            <w:r w:rsidR="00C55C2A" w:rsidRPr="00212509">
              <w:rPr>
                <w:rFonts w:asciiTheme="minorHAnsi" w:hAnsiTheme="minorHAnsi" w:cstheme="minorHAnsi"/>
                <w:b/>
                <w:bCs/>
                <w:sz w:val="22"/>
              </w:rPr>
              <w:t xml:space="preserve"> en application au 1</w:t>
            </w:r>
            <w:r w:rsidR="00C55C2A" w:rsidRPr="00212509">
              <w:rPr>
                <w:rFonts w:asciiTheme="minorHAnsi" w:hAnsiTheme="minorHAnsi" w:cstheme="minorHAnsi"/>
                <w:b/>
                <w:bCs/>
                <w:sz w:val="22"/>
                <w:vertAlign w:val="superscript"/>
              </w:rPr>
              <w:t>er</w:t>
            </w:r>
            <w:r w:rsidR="00C55C2A" w:rsidRPr="00212509">
              <w:rPr>
                <w:rFonts w:asciiTheme="minorHAnsi" w:hAnsiTheme="minorHAnsi" w:cstheme="minorHAnsi"/>
                <w:b/>
                <w:bCs/>
                <w:sz w:val="22"/>
              </w:rPr>
              <w:t xml:space="preserve"> septembre 2023</w:t>
            </w:r>
            <w:r w:rsidR="00361FCA" w:rsidRPr="00212509">
              <w:rPr>
                <w:rFonts w:asciiTheme="minorHAnsi" w:hAnsiTheme="minorHAnsi" w:cstheme="minorHAnsi"/>
                <w:b/>
                <w:bCs/>
                <w:sz w:val="22"/>
              </w:rPr>
              <w:t>, et continue à monter en charges</w:t>
            </w:r>
            <w:r w:rsidR="00C55C2A" w:rsidRPr="00212509">
              <w:rPr>
                <w:rFonts w:asciiTheme="minorHAnsi" w:hAnsiTheme="minorHAnsi" w:cstheme="minorHAnsi"/>
                <w:b/>
                <w:bCs/>
                <w:sz w:val="22"/>
              </w:rPr>
              <w:t xml:space="preserve">. </w:t>
            </w:r>
            <w:r w:rsidR="00725030">
              <w:rPr>
                <w:rFonts w:asciiTheme="minorHAnsi" w:hAnsiTheme="minorHAnsi" w:cstheme="minorHAnsi"/>
                <w:b/>
                <w:bCs/>
                <w:sz w:val="22"/>
              </w:rPr>
              <w:t>L’épisode du « conclave » au printemps 2025 démontre que les questions de retraites continueront de faire l’objet de débats politiques face auxquelles nos militant.es peuvent avoir besoin de se former.</w:t>
            </w:r>
          </w:p>
          <w:p w14:paraId="0AB96A1E" w14:textId="4EF93330" w:rsidR="00BE6F8E" w:rsidRPr="00212509" w:rsidRDefault="00725030" w:rsidP="00725030">
            <w:pPr>
              <w:spacing w:after="120"/>
              <w:rPr>
                <w:rFonts w:asciiTheme="minorHAnsi" w:hAnsiTheme="minorHAnsi" w:cstheme="minorHAnsi"/>
                <w:b/>
                <w:bCs/>
                <w:sz w:val="22"/>
              </w:rPr>
            </w:pPr>
            <w:r>
              <w:rPr>
                <w:rFonts w:asciiTheme="minorHAnsi" w:hAnsiTheme="minorHAnsi" w:cstheme="minorHAnsi"/>
                <w:b/>
                <w:bCs/>
                <w:sz w:val="22"/>
              </w:rPr>
              <w:t xml:space="preserve">Le danger de voir être élaborée </w:t>
            </w:r>
            <w:r w:rsidR="00BE6F8E" w:rsidRPr="00212509">
              <w:rPr>
                <w:rFonts w:asciiTheme="minorHAnsi" w:hAnsiTheme="minorHAnsi" w:cstheme="minorHAnsi"/>
                <w:b/>
                <w:bCs/>
                <w:sz w:val="22"/>
              </w:rPr>
              <w:t xml:space="preserve">une réforme </w:t>
            </w:r>
            <w:r w:rsidR="00A263CC" w:rsidRPr="00212509">
              <w:rPr>
                <w:rFonts w:asciiTheme="minorHAnsi" w:hAnsiTheme="minorHAnsi" w:cstheme="minorHAnsi"/>
                <w:b/>
                <w:bCs/>
                <w:sz w:val="22"/>
              </w:rPr>
              <w:t xml:space="preserve">systémique </w:t>
            </w:r>
            <w:r w:rsidR="00BE6F8E" w:rsidRPr="00212509">
              <w:rPr>
                <w:rFonts w:asciiTheme="minorHAnsi" w:hAnsiTheme="minorHAnsi" w:cstheme="minorHAnsi"/>
                <w:b/>
                <w:bCs/>
                <w:sz w:val="22"/>
              </w:rPr>
              <w:t>d’une façon ou d’une autre est toujours présente. La question du financement, l’idée d’un système injuste, complexe et illisible revien</w:t>
            </w:r>
            <w:r w:rsidR="00AF6463">
              <w:rPr>
                <w:rFonts w:asciiTheme="minorHAnsi" w:hAnsiTheme="minorHAnsi" w:cstheme="minorHAnsi"/>
                <w:b/>
                <w:bCs/>
                <w:sz w:val="22"/>
              </w:rPr>
              <w:t>nent</w:t>
            </w:r>
            <w:r w:rsidR="00BE6F8E" w:rsidRPr="00212509">
              <w:rPr>
                <w:rFonts w:asciiTheme="minorHAnsi" w:hAnsiTheme="minorHAnsi" w:cstheme="minorHAnsi"/>
                <w:b/>
                <w:bCs/>
                <w:sz w:val="22"/>
              </w:rPr>
              <w:t xml:space="preserve"> régulièrement sur le devant de la scène. </w:t>
            </w:r>
          </w:p>
          <w:p w14:paraId="6582372E" w14:textId="36A8F1AD" w:rsidR="001744B7" w:rsidRPr="00212509" w:rsidRDefault="00F0623D" w:rsidP="00725030">
            <w:pPr>
              <w:spacing w:after="120"/>
              <w:rPr>
                <w:rFonts w:asciiTheme="minorHAnsi" w:hAnsiTheme="minorHAnsi" w:cstheme="minorHAnsi"/>
                <w:b/>
                <w:bCs/>
              </w:rPr>
            </w:pPr>
            <w:r w:rsidRPr="00212509">
              <w:rPr>
                <w:rFonts w:asciiTheme="minorHAnsi" w:hAnsiTheme="minorHAnsi" w:cstheme="minorHAnsi"/>
                <w:b/>
                <w:bCs/>
                <w:color w:val="2E74B5" w:themeColor="accent1" w:themeShade="BF"/>
              </w:rPr>
              <w:t xml:space="preserve">La </w:t>
            </w:r>
            <w:r w:rsidR="00A263CC" w:rsidRPr="00212509">
              <w:rPr>
                <w:rFonts w:asciiTheme="minorHAnsi" w:hAnsiTheme="minorHAnsi" w:cstheme="minorHAnsi"/>
                <w:b/>
                <w:bCs/>
                <w:color w:val="2E74B5" w:themeColor="accent1" w:themeShade="BF"/>
              </w:rPr>
              <w:t xml:space="preserve">lutte pour </w:t>
            </w:r>
            <w:r w:rsidR="00AF6463">
              <w:rPr>
                <w:rFonts w:asciiTheme="minorHAnsi" w:hAnsiTheme="minorHAnsi" w:cstheme="minorHAnsi"/>
                <w:b/>
                <w:bCs/>
                <w:color w:val="2E74B5" w:themeColor="accent1" w:themeShade="BF"/>
              </w:rPr>
              <w:t>abrogation de la réforme de 2023</w:t>
            </w:r>
            <w:r w:rsidR="00A263CC" w:rsidRPr="00212509">
              <w:rPr>
                <w:rFonts w:asciiTheme="minorHAnsi" w:hAnsiTheme="minorHAnsi" w:cstheme="minorHAnsi"/>
                <w:b/>
                <w:bCs/>
                <w:color w:val="2E74B5" w:themeColor="accent1" w:themeShade="BF"/>
              </w:rPr>
              <w:t xml:space="preserve"> n’est pas abandonnée, avec en perspective l’idée</w:t>
            </w:r>
            <w:r w:rsidR="004668CD" w:rsidRPr="00212509">
              <w:rPr>
                <w:rFonts w:asciiTheme="minorHAnsi" w:hAnsiTheme="minorHAnsi" w:cstheme="minorHAnsi"/>
                <w:b/>
                <w:bCs/>
                <w:color w:val="2E74B5" w:themeColor="accent1" w:themeShade="BF"/>
              </w:rPr>
              <w:t xml:space="preserve"> de rétablir un droit au départ dès 60 ans à taux plein.</w:t>
            </w:r>
            <w:r w:rsidR="00A263CC" w:rsidRPr="00212509">
              <w:rPr>
                <w:rFonts w:asciiTheme="minorHAnsi" w:hAnsiTheme="minorHAnsi" w:cstheme="minorHAnsi"/>
                <w:b/>
                <w:bCs/>
                <w:color w:val="2E74B5" w:themeColor="accent1" w:themeShade="BF"/>
              </w:rPr>
              <w:t xml:space="preserve"> </w:t>
            </w:r>
            <w:r w:rsidRPr="00212509">
              <w:rPr>
                <w:rFonts w:asciiTheme="minorHAnsi" w:hAnsiTheme="minorHAnsi" w:cstheme="minorHAnsi"/>
                <w:b/>
                <w:bCs/>
                <w:color w:val="2E74B5" w:themeColor="accent1" w:themeShade="BF"/>
              </w:rPr>
              <w:t xml:space="preserve">Afin de préparer nos </w:t>
            </w:r>
            <w:r w:rsidR="00F22E82" w:rsidRPr="00212509">
              <w:rPr>
                <w:rFonts w:asciiTheme="minorHAnsi" w:hAnsiTheme="minorHAnsi" w:cstheme="minorHAnsi"/>
                <w:b/>
                <w:bCs/>
                <w:color w:val="2E74B5" w:themeColor="accent1" w:themeShade="BF"/>
              </w:rPr>
              <w:t>militants à</w:t>
            </w:r>
            <w:r w:rsidR="004668CD" w:rsidRPr="00212509">
              <w:rPr>
                <w:rFonts w:asciiTheme="minorHAnsi" w:hAnsiTheme="minorHAnsi" w:cstheme="minorHAnsi"/>
                <w:b/>
                <w:bCs/>
                <w:color w:val="2E74B5" w:themeColor="accent1" w:themeShade="BF"/>
              </w:rPr>
              <w:t xml:space="preserve"> une démarche de conquête</w:t>
            </w:r>
            <w:r w:rsidR="00F933F3">
              <w:rPr>
                <w:rFonts w:asciiTheme="minorHAnsi" w:hAnsiTheme="minorHAnsi" w:cstheme="minorHAnsi"/>
                <w:b/>
                <w:bCs/>
                <w:color w:val="2E74B5" w:themeColor="accent1" w:themeShade="BF"/>
              </w:rPr>
              <w:t>,</w:t>
            </w:r>
            <w:r w:rsidRPr="00212509">
              <w:rPr>
                <w:rFonts w:asciiTheme="minorHAnsi" w:hAnsiTheme="minorHAnsi" w:cstheme="minorHAnsi"/>
                <w:b/>
                <w:bCs/>
                <w:color w:val="2E74B5" w:themeColor="accent1" w:themeShade="BF"/>
              </w:rPr>
              <w:t xml:space="preserve"> il nous parait important </w:t>
            </w:r>
            <w:r w:rsidR="00DF0BFB" w:rsidRPr="00212509">
              <w:rPr>
                <w:rFonts w:asciiTheme="minorHAnsi" w:hAnsiTheme="minorHAnsi" w:cstheme="minorHAnsi"/>
                <w:b/>
                <w:bCs/>
                <w:color w:val="2E74B5" w:themeColor="accent1" w:themeShade="BF"/>
              </w:rPr>
              <w:t xml:space="preserve">que chacun </w:t>
            </w:r>
            <w:r w:rsidR="00C87B80" w:rsidRPr="00212509">
              <w:rPr>
                <w:rFonts w:asciiTheme="minorHAnsi" w:hAnsiTheme="minorHAnsi" w:cstheme="minorHAnsi"/>
                <w:b/>
                <w:bCs/>
                <w:color w:val="2E74B5" w:themeColor="accent1" w:themeShade="BF"/>
              </w:rPr>
              <w:t>se réapproprie</w:t>
            </w:r>
            <w:r w:rsidR="001744B7" w:rsidRPr="00212509">
              <w:rPr>
                <w:rFonts w:asciiTheme="minorHAnsi" w:hAnsiTheme="minorHAnsi" w:cstheme="minorHAnsi"/>
                <w:b/>
                <w:bCs/>
              </w:rPr>
              <w:t xml:space="preserve"> ce qu’est l’obje</w:t>
            </w:r>
            <w:r w:rsidRPr="00212509">
              <w:rPr>
                <w:rFonts w:asciiTheme="minorHAnsi" w:hAnsiTheme="minorHAnsi" w:cstheme="minorHAnsi"/>
                <w:b/>
                <w:bCs/>
              </w:rPr>
              <w:t xml:space="preserve">ctif d’un système de retraite, </w:t>
            </w:r>
            <w:r w:rsidR="00DF0BFB" w:rsidRPr="00212509">
              <w:rPr>
                <w:rFonts w:asciiTheme="minorHAnsi" w:hAnsiTheme="minorHAnsi" w:cstheme="minorHAnsi"/>
                <w:b/>
                <w:bCs/>
              </w:rPr>
              <w:t>l’importance de la redistribution,</w:t>
            </w:r>
            <w:r w:rsidR="009C0AC0" w:rsidRPr="00212509">
              <w:rPr>
                <w:rFonts w:asciiTheme="minorHAnsi" w:hAnsiTheme="minorHAnsi" w:cstheme="minorHAnsi"/>
                <w:b/>
                <w:bCs/>
              </w:rPr>
              <w:t xml:space="preserve"> de la </w:t>
            </w:r>
            <w:r w:rsidR="00C87B80" w:rsidRPr="00212509">
              <w:rPr>
                <w:rFonts w:asciiTheme="minorHAnsi" w:hAnsiTheme="minorHAnsi" w:cstheme="minorHAnsi"/>
                <w:b/>
                <w:bCs/>
              </w:rPr>
              <w:t>solidarité, d’une</w:t>
            </w:r>
            <w:r w:rsidR="001744B7" w:rsidRPr="00212509">
              <w:rPr>
                <w:rFonts w:asciiTheme="minorHAnsi" w:hAnsiTheme="minorHAnsi" w:cstheme="minorHAnsi"/>
                <w:b/>
                <w:bCs/>
              </w:rPr>
              <w:t xml:space="preserve"> gouvernance démocratique</w:t>
            </w:r>
            <w:r w:rsidR="00C87B80" w:rsidRPr="00212509">
              <w:rPr>
                <w:rFonts w:asciiTheme="minorHAnsi" w:hAnsiTheme="minorHAnsi" w:cstheme="minorHAnsi"/>
                <w:b/>
                <w:bCs/>
              </w:rPr>
              <w:t>,</w:t>
            </w:r>
            <w:r w:rsidR="001744B7" w:rsidRPr="00212509">
              <w:rPr>
                <w:rFonts w:asciiTheme="minorHAnsi" w:hAnsiTheme="minorHAnsi" w:cstheme="minorHAnsi"/>
                <w:b/>
                <w:bCs/>
              </w:rPr>
              <w:t xml:space="preserve"> de</w:t>
            </w:r>
            <w:r w:rsidR="009C0AC0" w:rsidRPr="00212509">
              <w:rPr>
                <w:rFonts w:asciiTheme="minorHAnsi" w:hAnsiTheme="minorHAnsi" w:cstheme="minorHAnsi"/>
                <w:b/>
                <w:bCs/>
              </w:rPr>
              <w:t>s</w:t>
            </w:r>
            <w:r w:rsidR="001744B7" w:rsidRPr="00212509">
              <w:rPr>
                <w:rFonts w:asciiTheme="minorHAnsi" w:hAnsiTheme="minorHAnsi" w:cstheme="minorHAnsi"/>
                <w:b/>
                <w:bCs/>
              </w:rPr>
              <w:t xml:space="preserve"> </w:t>
            </w:r>
            <w:r w:rsidR="009C0AC0" w:rsidRPr="00212509">
              <w:rPr>
                <w:rFonts w:asciiTheme="minorHAnsi" w:hAnsiTheme="minorHAnsi" w:cstheme="minorHAnsi"/>
                <w:b/>
                <w:bCs/>
              </w:rPr>
              <w:t>notions</w:t>
            </w:r>
            <w:r w:rsidR="00DF0BFB" w:rsidRPr="00212509">
              <w:rPr>
                <w:rFonts w:asciiTheme="minorHAnsi" w:hAnsiTheme="minorHAnsi" w:cstheme="minorHAnsi"/>
                <w:b/>
                <w:bCs/>
              </w:rPr>
              <w:t xml:space="preserve"> </w:t>
            </w:r>
            <w:r w:rsidR="009C0AC0" w:rsidRPr="00212509">
              <w:rPr>
                <w:rFonts w:asciiTheme="minorHAnsi" w:hAnsiTheme="minorHAnsi" w:cstheme="minorHAnsi"/>
                <w:b/>
                <w:bCs/>
              </w:rPr>
              <w:t xml:space="preserve">de </w:t>
            </w:r>
            <w:r w:rsidR="00DF0BFB" w:rsidRPr="00212509">
              <w:rPr>
                <w:rFonts w:asciiTheme="minorHAnsi" w:hAnsiTheme="minorHAnsi" w:cstheme="minorHAnsi"/>
                <w:b/>
                <w:bCs/>
              </w:rPr>
              <w:t xml:space="preserve">répartition à l’opposé de </w:t>
            </w:r>
            <w:r w:rsidR="005C2C5D" w:rsidRPr="00212509">
              <w:rPr>
                <w:rFonts w:asciiTheme="minorHAnsi" w:hAnsiTheme="minorHAnsi" w:cstheme="minorHAnsi"/>
                <w:b/>
                <w:bCs/>
              </w:rPr>
              <w:t>la capitalisation</w:t>
            </w:r>
            <w:r w:rsidR="00DF0BFB" w:rsidRPr="00212509">
              <w:rPr>
                <w:rFonts w:asciiTheme="minorHAnsi" w:hAnsiTheme="minorHAnsi" w:cstheme="minorHAnsi"/>
                <w:b/>
                <w:bCs/>
              </w:rPr>
              <w:t xml:space="preserve"> ainsi que de l’importance du maintien d’un système </w:t>
            </w:r>
            <w:r w:rsidR="005C2C5D" w:rsidRPr="00212509">
              <w:rPr>
                <w:rFonts w:asciiTheme="minorHAnsi" w:hAnsiTheme="minorHAnsi" w:cstheme="minorHAnsi"/>
                <w:b/>
                <w:bCs/>
              </w:rPr>
              <w:t>à prestation</w:t>
            </w:r>
            <w:r w:rsidR="007E0730">
              <w:rPr>
                <w:rFonts w:asciiTheme="minorHAnsi" w:hAnsiTheme="minorHAnsi" w:cstheme="minorHAnsi"/>
                <w:b/>
                <w:bCs/>
              </w:rPr>
              <w:t>s</w:t>
            </w:r>
            <w:r w:rsidR="001744B7" w:rsidRPr="00212509">
              <w:rPr>
                <w:rFonts w:asciiTheme="minorHAnsi" w:hAnsiTheme="minorHAnsi" w:cstheme="minorHAnsi"/>
                <w:b/>
                <w:bCs/>
              </w:rPr>
              <w:t xml:space="preserve"> </w:t>
            </w:r>
            <w:r w:rsidR="00DF0BFB" w:rsidRPr="00212509">
              <w:rPr>
                <w:rFonts w:asciiTheme="minorHAnsi" w:hAnsiTheme="minorHAnsi" w:cstheme="minorHAnsi"/>
                <w:b/>
                <w:bCs/>
              </w:rPr>
              <w:t>définie</w:t>
            </w:r>
            <w:r w:rsidR="007E0730">
              <w:rPr>
                <w:rFonts w:asciiTheme="minorHAnsi" w:hAnsiTheme="minorHAnsi" w:cstheme="minorHAnsi"/>
                <w:b/>
                <w:bCs/>
              </w:rPr>
              <w:t>s</w:t>
            </w:r>
            <w:r w:rsidR="00DF0BFB" w:rsidRPr="00212509">
              <w:rPr>
                <w:rFonts w:asciiTheme="minorHAnsi" w:hAnsiTheme="minorHAnsi" w:cstheme="minorHAnsi"/>
                <w:b/>
                <w:bCs/>
              </w:rPr>
              <w:t xml:space="preserve"> contrairement à un système à</w:t>
            </w:r>
            <w:r w:rsidR="001744B7" w:rsidRPr="00212509">
              <w:rPr>
                <w:rFonts w:asciiTheme="minorHAnsi" w:hAnsiTheme="minorHAnsi" w:cstheme="minorHAnsi"/>
                <w:b/>
                <w:bCs/>
              </w:rPr>
              <w:t xml:space="preserve"> cotisation</w:t>
            </w:r>
            <w:r w:rsidR="007E0730">
              <w:rPr>
                <w:rFonts w:asciiTheme="minorHAnsi" w:hAnsiTheme="minorHAnsi" w:cstheme="minorHAnsi"/>
                <w:b/>
                <w:bCs/>
              </w:rPr>
              <w:t>s</w:t>
            </w:r>
            <w:r w:rsidR="001744B7" w:rsidRPr="00212509">
              <w:rPr>
                <w:rFonts w:asciiTheme="minorHAnsi" w:hAnsiTheme="minorHAnsi" w:cstheme="minorHAnsi"/>
                <w:b/>
                <w:bCs/>
              </w:rPr>
              <w:t xml:space="preserve"> définies.</w:t>
            </w:r>
          </w:p>
          <w:p w14:paraId="3FEC95CA" w14:textId="77777777" w:rsidR="00DE0E1A" w:rsidRPr="00212509" w:rsidRDefault="00DE0E1A" w:rsidP="00D6722C">
            <w:pPr>
              <w:pStyle w:val="Titre1"/>
              <w:spacing w:before="240"/>
              <w:rPr>
                <w:rFonts w:asciiTheme="minorHAnsi" w:hAnsiTheme="minorHAnsi" w:cstheme="minorHAnsi"/>
                <w:bCs/>
                <w:color w:val="FF0000"/>
                <w:sz w:val="28"/>
                <w:szCs w:val="28"/>
              </w:rPr>
            </w:pPr>
            <w:r w:rsidRPr="00212509">
              <w:rPr>
                <w:rFonts w:asciiTheme="minorHAnsi" w:hAnsiTheme="minorHAnsi" w:cstheme="minorHAnsi"/>
                <w:bCs/>
                <w:color w:val="FF0000"/>
                <w:sz w:val="28"/>
                <w:szCs w:val="28"/>
              </w:rPr>
              <w:t>Les objectifs de formation :</w:t>
            </w:r>
          </w:p>
          <w:p w14:paraId="65D0DFBD" w14:textId="7D718D79" w:rsidR="00B949B2" w:rsidRPr="00212509" w:rsidRDefault="00B949B2" w:rsidP="00725030">
            <w:pPr>
              <w:spacing w:before="120"/>
              <w:rPr>
                <w:rFonts w:asciiTheme="minorHAnsi" w:hAnsiTheme="minorHAnsi" w:cstheme="minorHAnsi"/>
                <w:b/>
                <w:bCs/>
              </w:rPr>
            </w:pPr>
            <w:r w:rsidRPr="00212509">
              <w:rPr>
                <w:rFonts w:asciiTheme="minorHAnsi" w:hAnsiTheme="minorHAnsi" w:cstheme="minorHAnsi"/>
                <w:b/>
                <w:bCs/>
              </w:rPr>
              <w:t>Les salarié</w:t>
            </w:r>
            <w:r w:rsidR="00BE6F8E" w:rsidRPr="00212509">
              <w:rPr>
                <w:rFonts w:asciiTheme="minorHAnsi" w:hAnsiTheme="minorHAnsi" w:cstheme="minorHAnsi"/>
                <w:b/>
                <w:bCs/>
              </w:rPr>
              <w:t>.e</w:t>
            </w:r>
            <w:r w:rsidRPr="00212509">
              <w:rPr>
                <w:rFonts w:asciiTheme="minorHAnsi" w:hAnsiTheme="minorHAnsi" w:cstheme="minorHAnsi"/>
                <w:b/>
                <w:bCs/>
              </w:rPr>
              <w:t>s, mais aussi de plus en plus de retraité</w:t>
            </w:r>
            <w:r w:rsidR="00BE6F8E" w:rsidRPr="00212509">
              <w:rPr>
                <w:rFonts w:asciiTheme="minorHAnsi" w:hAnsiTheme="minorHAnsi" w:cstheme="minorHAnsi"/>
                <w:b/>
                <w:bCs/>
              </w:rPr>
              <w:t>.e</w:t>
            </w:r>
            <w:r w:rsidRPr="00212509">
              <w:rPr>
                <w:rFonts w:asciiTheme="minorHAnsi" w:hAnsiTheme="minorHAnsi" w:cstheme="minorHAnsi"/>
                <w:b/>
                <w:bCs/>
              </w:rPr>
              <w:t>s, se tournent vers nous en espérant obtenir des réponses à leurs préoccupations. Pour qu’elles soient autant de prétextes à engagement dans l’action revendicative, il nous faut plus de militant</w:t>
            </w:r>
            <w:r w:rsidR="00147835" w:rsidRPr="00212509">
              <w:rPr>
                <w:rFonts w:asciiTheme="minorHAnsi" w:hAnsiTheme="minorHAnsi" w:cstheme="minorHAnsi"/>
                <w:b/>
                <w:bCs/>
              </w:rPr>
              <w:t>e</w:t>
            </w:r>
            <w:r w:rsidRPr="00212509">
              <w:rPr>
                <w:rFonts w:asciiTheme="minorHAnsi" w:hAnsiTheme="minorHAnsi" w:cstheme="minorHAnsi"/>
                <w:b/>
                <w:bCs/>
              </w:rPr>
              <w:t>s</w:t>
            </w:r>
            <w:r w:rsidR="00147835" w:rsidRPr="00212509">
              <w:rPr>
                <w:rFonts w:asciiTheme="minorHAnsi" w:hAnsiTheme="minorHAnsi" w:cstheme="minorHAnsi"/>
                <w:b/>
                <w:bCs/>
              </w:rPr>
              <w:t xml:space="preserve"> et militants</w:t>
            </w:r>
            <w:r w:rsidRPr="00212509">
              <w:rPr>
                <w:rFonts w:asciiTheme="minorHAnsi" w:hAnsiTheme="minorHAnsi" w:cstheme="minorHAnsi"/>
                <w:b/>
                <w:bCs/>
              </w:rPr>
              <w:t xml:space="preserve"> en </w:t>
            </w:r>
            <w:r w:rsidR="00F22E82" w:rsidRPr="00212509">
              <w:rPr>
                <w:rFonts w:asciiTheme="minorHAnsi" w:hAnsiTheme="minorHAnsi" w:cstheme="minorHAnsi"/>
                <w:b/>
                <w:bCs/>
              </w:rPr>
              <w:t>mesure de</w:t>
            </w:r>
            <w:r w:rsidRPr="00212509">
              <w:rPr>
                <w:rFonts w:asciiTheme="minorHAnsi" w:hAnsiTheme="minorHAnsi" w:cstheme="minorHAnsi"/>
                <w:b/>
                <w:bCs/>
              </w:rPr>
              <w:t xml:space="preserve"> </w:t>
            </w:r>
            <w:r w:rsidR="00F22E82" w:rsidRPr="00212509">
              <w:rPr>
                <w:rFonts w:asciiTheme="minorHAnsi" w:hAnsiTheme="minorHAnsi" w:cstheme="minorHAnsi"/>
                <w:b/>
                <w:bCs/>
              </w:rPr>
              <w:t>porter les</w:t>
            </w:r>
            <w:r w:rsidRPr="00212509">
              <w:rPr>
                <w:rFonts w:asciiTheme="minorHAnsi" w:hAnsiTheme="minorHAnsi" w:cstheme="minorHAnsi"/>
                <w:b/>
                <w:bCs/>
              </w:rPr>
              <w:t xml:space="preserve"> dimensions revendicatives </w:t>
            </w:r>
            <w:r w:rsidR="00F22E82" w:rsidRPr="00212509">
              <w:rPr>
                <w:rFonts w:asciiTheme="minorHAnsi" w:hAnsiTheme="minorHAnsi" w:cstheme="minorHAnsi"/>
                <w:b/>
                <w:bCs/>
              </w:rPr>
              <w:t>du dossier</w:t>
            </w:r>
            <w:r w:rsidRPr="00212509">
              <w:rPr>
                <w:rFonts w:asciiTheme="minorHAnsi" w:hAnsiTheme="minorHAnsi" w:cstheme="minorHAnsi"/>
                <w:b/>
                <w:bCs/>
              </w:rPr>
              <w:t xml:space="preserve"> retraite.</w:t>
            </w:r>
          </w:p>
          <w:p w14:paraId="20BCDF72" w14:textId="77777777" w:rsidR="00B949B2" w:rsidRPr="00212509" w:rsidRDefault="00B949B2" w:rsidP="00725030">
            <w:pPr>
              <w:spacing w:before="120"/>
              <w:rPr>
                <w:rFonts w:asciiTheme="minorHAnsi" w:hAnsiTheme="minorHAnsi" w:cstheme="minorHAnsi"/>
                <w:b/>
                <w:bCs/>
              </w:rPr>
            </w:pPr>
            <w:r w:rsidRPr="00212509">
              <w:rPr>
                <w:rFonts w:asciiTheme="minorHAnsi" w:hAnsiTheme="minorHAnsi" w:cstheme="minorHAnsi"/>
                <w:b/>
                <w:bCs/>
              </w:rPr>
              <w:lastRenderedPageBreak/>
              <w:t>Pour répondre aux nombreuses interrogations des salarié</w:t>
            </w:r>
            <w:r w:rsidR="00BE6F8E" w:rsidRPr="00212509">
              <w:rPr>
                <w:rFonts w:asciiTheme="minorHAnsi" w:hAnsiTheme="minorHAnsi" w:cstheme="minorHAnsi"/>
                <w:b/>
                <w:bCs/>
              </w:rPr>
              <w:t>.e</w:t>
            </w:r>
            <w:r w:rsidRPr="00212509">
              <w:rPr>
                <w:rFonts w:asciiTheme="minorHAnsi" w:hAnsiTheme="minorHAnsi" w:cstheme="minorHAnsi"/>
                <w:b/>
                <w:bCs/>
              </w:rPr>
              <w:t>s et retraité</w:t>
            </w:r>
            <w:r w:rsidR="00BE6F8E" w:rsidRPr="00212509">
              <w:rPr>
                <w:rFonts w:asciiTheme="minorHAnsi" w:hAnsiTheme="minorHAnsi" w:cstheme="minorHAnsi"/>
                <w:b/>
                <w:bCs/>
              </w:rPr>
              <w:t>.e</w:t>
            </w:r>
            <w:r w:rsidRPr="00212509">
              <w:rPr>
                <w:rFonts w:asciiTheme="minorHAnsi" w:hAnsiTheme="minorHAnsi" w:cstheme="minorHAnsi"/>
                <w:b/>
                <w:bCs/>
              </w:rPr>
              <w:t>s, pour impulser les mobilisations nécessaires, il est impératif d’avoir dans nos différentes organisations territoriales et professionnelles des camarades en capacité de traiter ces questions, à la fois d’un point de vue politique, mais également avec une maîtrise de quelques notions et définitions.</w:t>
            </w:r>
          </w:p>
          <w:p w14:paraId="66BB7A34" w14:textId="0D486626" w:rsidR="00B949B2" w:rsidRPr="00212509" w:rsidRDefault="00B949B2" w:rsidP="00725030">
            <w:pPr>
              <w:spacing w:after="120"/>
              <w:rPr>
                <w:rFonts w:asciiTheme="minorHAnsi" w:hAnsiTheme="minorHAnsi" w:cstheme="minorHAnsi"/>
                <w:b/>
                <w:bCs/>
              </w:rPr>
            </w:pPr>
            <w:r w:rsidRPr="00212509">
              <w:rPr>
                <w:rFonts w:asciiTheme="minorHAnsi" w:hAnsiTheme="minorHAnsi" w:cstheme="minorHAnsi"/>
                <w:b/>
                <w:bCs/>
              </w:rPr>
              <w:t>Retraite</w:t>
            </w:r>
            <w:r w:rsidR="005C2C5D" w:rsidRPr="00212509">
              <w:rPr>
                <w:rFonts w:asciiTheme="minorHAnsi" w:hAnsiTheme="minorHAnsi" w:cstheme="minorHAnsi"/>
                <w:b/>
                <w:bCs/>
              </w:rPr>
              <w:t>s</w:t>
            </w:r>
            <w:r w:rsidRPr="00212509">
              <w:rPr>
                <w:rFonts w:asciiTheme="minorHAnsi" w:hAnsiTheme="minorHAnsi" w:cstheme="minorHAnsi"/>
                <w:b/>
                <w:bCs/>
              </w:rPr>
              <w:t xml:space="preserve"> et </w:t>
            </w:r>
            <w:r w:rsidR="007E0730">
              <w:rPr>
                <w:rFonts w:asciiTheme="minorHAnsi" w:hAnsiTheme="minorHAnsi" w:cstheme="minorHAnsi"/>
                <w:b/>
                <w:bCs/>
              </w:rPr>
              <w:t>S</w:t>
            </w:r>
            <w:r w:rsidRPr="00212509">
              <w:rPr>
                <w:rFonts w:asciiTheme="minorHAnsi" w:hAnsiTheme="minorHAnsi" w:cstheme="minorHAnsi"/>
                <w:b/>
                <w:bCs/>
              </w:rPr>
              <w:t>écurité sociale, rôle des administrateurs, comparaison avec les grands pays européens, trajectoire des réformes en cours, enjeux du financement et propositions de la CGT, c’est à partir d’une réflexion transversale et partagée que chacune et chacun saura mieux construire son action propre.</w:t>
            </w:r>
          </w:p>
          <w:p w14:paraId="1F867915" w14:textId="0A4C59D6" w:rsidR="00DE0E1A" w:rsidRPr="00212509" w:rsidRDefault="00DE0E1A" w:rsidP="00EC4EFA">
            <w:pPr>
              <w:pStyle w:val="Titre1"/>
              <w:rPr>
                <w:rFonts w:asciiTheme="minorHAnsi" w:hAnsiTheme="minorHAnsi" w:cstheme="minorHAnsi"/>
                <w:bCs/>
                <w:sz w:val="24"/>
                <w:szCs w:val="24"/>
              </w:rPr>
            </w:pPr>
            <w:r w:rsidRPr="00212509">
              <w:rPr>
                <w:rFonts w:asciiTheme="minorHAnsi" w:hAnsiTheme="minorHAnsi" w:cstheme="minorHAnsi"/>
                <w:bCs/>
                <w:sz w:val="24"/>
                <w:szCs w:val="24"/>
              </w:rPr>
              <w:t>À la fin de la formation</w:t>
            </w:r>
            <w:r w:rsidR="00F933F3">
              <w:rPr>
                <w:rFonts w:asciiTheme="minorHAnsi" w:hAnsiTheme="minorHAnsi" w:cstheme="minorHAnsi"/>
                <w:bCs/>
                <w:sz w:val="24"/>
                <w:szCs w:val="24"/>
              </w:rPr>
              <w:t>,</w:t>
            </w:r>
            <w:r w:rsidRPr="00212509">
              <w:rPr>
                <w:rFonts w:asciiTheme="minorHAnsi" w:hAnsiTheme="minorHAnsi" w:cstheme="minorHAnsi"/>
                <w:bCs/>
                <w:sz w:val="24"/>
                <w:szCs w:val="24"/>
              </w:rPr>
              <w:t xml:space="preserve"> les stagiaires seront </w:t>
            </w:r>
            <w:r w:rsidR="003D79F4" w:rsidRPr="00212509">
              <w:rPr>
                <w:rFonts w:asciiTheme="minorHAnsi" w:hAnsiTheme="minorHAnsi" w:cstheme="minorHAnsi"/>
                <w:bCs/>
                <w:sz w:val="24"/>
                <w:szCs w:val="24"/>
              </w:rPr>
              <w:t>en capacité</w:t>
            </w:r>
            <w:r w:rsidRPr="00212509">
              <w:rPr>
                <w:rFonts w:asciiTheme="minorHAnsi" w:hAnsiTheme="minorHAnsi" w:cstheme="minorHAnsi"/>
                <w:bCs/>
                <w:sz w:val="24"/>
                <w:szCs w:val="24"/>
              </w:rPr>
              <w:t xml:space="preserve"> de :</w:t>
            </w:r>
          </w:p>
          <w:p w14:paraId="04DFE988" w14:textId="77777777" w:rsidR="00DE0E1A" w:rsidRPr="00212509" w:rsidRDefault="00B949B2" w:rsidP="00DE0E1A">
            <w:pPr>
              <w:numPr>
                <w:ilvl w:val="0"/>
                <w:numId w:val="4"/>
              </w:numPr>
              <w:autoSpaceDE/>
              <w:autoSpaceDN/>
              <w:adjustRightInd/>
              <w:rPr>
                <w:rFonts w:asciiTheme="minorHAnsi" w:hAnsiTheme="minorHAnsi" w:cstheme="minorHAnsi"/>
                <w:b/>
                <w:bCs/>
              </w:rPr>
            </w:pPr>
            <w:r w:rsidRPr="00212509">
              <w:rPr>
                <w:rFonts w:asciiTheme="minorHAnsi" w:hAnsiTheme="minorHAnsi" w:cstheme="minorHAnsi"/>
                <w:b/>
                <w:bCs/>
              </w:rPr>
              <w:t>Maîtriser les notions de base de la retraite : annuités, points, cotisations /prestations définies</w:t>
            </w:r>
            <w:r w:rsidR="00DE0E1A" w:rsidRPr="00212509">
              <w:rPr>
                <w:rFonts w:asciiTheme="minorHAnsi" w:hAnsiTheme="minorHAnsi" w:cstheme="minorHAnsi"/>
                <w:b/>
                <w:bCs/>
              </w:rPr>
              <w:t xml:space="preserve"> </w:t>
            </w:r>
          </w:p>
          <w:p w14:paraId="1D0EC426" w14:textId="77777777" w:rsidR="00DE0E1A" w:rsidRPr="00212509" w:rsidRDefault="00251E21" w:rsidP="00DE0E1A">
            <w:pPr>
              <w:numPr>
                <w:ilvl w:val="0"/>
                <w:numId w:val="4"/>
              </w:numPr>
              <w:autoSpaceDE/>
              <w:autoSpaceDN/>
              <w:adjustRightInd/>
              <w:rPr>
                <w:rFonts w:asciiTheme="minorHAnsi" w:hAnsiTheme="minorHAnsi" w:cstheme="minorHAnsi"/>
                <w:b/>
                <w:bCs/>
              </w:rPr>
            </w:pPr>
            <w:r w:rsidRPr="00212509">
              <w:rPr>
                <w:rFonts w:asciiTheme="minorHAnsi" w:hAnsiTheme="minorHAnsi" w:cstheme="minorHAnsi"/>
                <w:b/>
                <w:bCs/>
              </w:rPr>
              <w:t>Synthétiser les conséquences des réformes passées</w:t>
            </w:r>
            <w:r w:rsidR="00DE0E1A" w:rsidRPr="00212509">
              <w:rPr>
                <w:rFonts w:asciiTheme="minorHAnsi" w:hAnsiTheme="minorHAnsi" w:cstheme="minorHAnsi"/>
                <w:b/>
                <w:bCs/>
              </w:rPr>
              <w:t xml:space="preserve"> </w:t>
            </w:r>
          </w:p>
          <w:p w14:paraId="22ED0458" w14:textId="77777777" w:rsidR="00A45B5D" w:rsidRPr="00212509" w:rsidRDefault="007E4529" w:rsidP="003D79F4">
            <w:pPr>
              <w:numPr>
                <w:ilvl w:val="0"/>
                <w:numId w:val="4"/>
              </w:numPr>
              <w:autoSpaceDE/>
              <w:autoSpaceDN/>
              <w:adjustRightInd/>
              <w:rPr>
                <w:rFonts w:asciiTheme="minorHAnsi" w:hAnsiTheme="minorHAnsi" w:cstheme="minorHAnsi"/>
                <w:b/>
                <w:bCs/>
              </w:rPr>
            </w:pPr>
            <w:r w:rsidRPr="00212509">
              <w:rPr>
                <w:rFonts w:asciiTheme="minorHAnsi" w:hAnsiTheme="minorHAnsi" w:cstheme="minorHAnsi"/>
                <w:b/>
                <w:bCs/>
              </w:rPr>
              <w:t>Tenir une réunion d’une ou deux heures sur la réforme dans un cadre syndical ou avec les salariés, en pouvant répondre aux questions en débat</w:t>
            </w:r>
          </w:p>
          <w:p w14:paraId="79CC58CA" w14:textId="10334D9F" w:rsidR="00F0623D" w:rsidRPr="00212509" w:rsidRDefault="00F0623D" w:rsidP="003D79F4">
            <w:pPr>
              <w:numPr>
                <w:ilvl w:val="0"/>
                <w:numId w:val="4"/>
              </w:numPr>
              <w:autoSpaceDE/>
              <w:autoSpaceDN/>
              <w:adjustRightInd/>
              <w:rPr>
                <w:rFonts w:asciiTheme="minorHAnsi" w:hAnsiTheme="minorHAnsi" w:cstheme="minorHAnsi"/>
                <w:b/>
                <w:bCs/>
                <w:color w:val="2E74B5" w:themeColor="accent1" w:themeShade="BF"/>
              </w:rPr>
            </w:pPr>
            <w:r w:rsidRPr="00212509">
              <w:rPr>
                <w:rFonts w:asciiTheme="minorHAnsi" w:hAnsiTheme="minorHAnsi" w:cstheme="minorHAnsi"/>
                <w:b/>
                <w:bCs/>
                <w:color w:val="2E74B5" w:themeColor="accent1" w:themeShade="BF"/>
              </w:rPr>
              <w:t xml:space="preserve">Porter les revendications CGT sur la retraite et </w:t>
            </w:r>
            <w:r w:rsidR="00DF0BFB" w:rsidRPr="00212509">
              <w:rPr>
                <w:rFonts w:asciiTheme="minorHAnsi" w:hAnsiTheme="minorHAnsi" w:cstheme="minorHAnsi"/>
                <w:b/>
                <w:bCs/>
                <w:color w:val="2E74B5" w:themeColor="accent1" w:themeShade="BF"/>
              </w:rPr>
              <w:t>la</w:t>
            </w:r>
            <w:r w:rsidRPr="00212509">
              <w:rPr>
                <w:rFonts w:asciiTheme="minorHAnsi" w:hAnsiTheme="minorHAnsi" w:cstheme="minorHAnsi"/>
                <w:b/>
                <w:bCs/>
                <w:color w:val="2E74B5" w:themeColor="accent1" w:themeShade="BF"/>
              </w:rPr>
              <w:t xml:space="preserve"> reconquête de la Sécurité </w:t>
            </w:r>
            <w:r w:rsidR="009B0E48" w:rsidRPr="00212509">
              <w:rPr>
                <w:rFonts w:asciiTheme="minorHAnsi" w:hAnsiTheme="minorHAnsi" w:cstheme="minorHAnsi"/>
                <w:b/>
                <w:bCs/>
                <w:color w:val="2E74B5" w:themeColor="accent1" w:themeShade="BF"/>
              </w:rPr>
              <w:t>s</w:t>
            </w:r>
            <w:r w:rsidRPr="00212509">
              <w:rPr>
                <w:rFonts w:asciiTheme="minorHAnsi" w:hAnsiTheme="minorHAnsi" w:cstheme="minorHAnsi"/>
                <w:b/>
                <w:bCs/>
                <w:color w:val="2E74B5" w:themeColor="accent1" w:themeShade="BF"/>
              </w:rPr>
              <w:t>ociale</w:t>
            </w:r>
          </w:p>
          <w:p w14:paraId="0CD5D16B" w14:textId="77777777" w:rsidR="00DE0E1A" w:rsidRPr="00212509" w:rsidRDefault="00DE0E1A" w:rsidP="00725030">
            <w:pPr>
              <w:pStyle w:val="Titre1"/>
              <w:spacing w:before="240" w:after="120"/>
              <w:rPr>
                <w:rFonts w:asciiTheme="minorHAnsi" w:hAnsiTheme="minorHAnsi" w:cstheme="minorHAnsi"/>
                <w:bCs/>
                <w:color w:val="FF0000"/>
                <w:sz w:val="28"/>
                <w:szCs w:val="28"/>
              </w:rPr>
            </w:pPr>
            <w:r w:rsidRPr="00212509">
              <w:rPr>
                <w:rFonts w:asciiTheme="minorHAnsi" w:hAnsiTheme="minorHAnsi" w:cstheme="minorHAnsi"/>
                <w:bCs/>
                <w:color w:val="FF0000"/>
                <w:sz w:val="28"/>
                <w:szCs w:val="28"/>
              </w:rPr>
              <w:t>Les thèmes abordés :</w:t>
            </w:r>
          </w:p>
          <w:p w14:paraId="15E5B56A" w14:textId="3B333A31" w:rsidR="00DE0E1A" w:rsidRPr="00212509" w:rsidRDefault="00BD4CEF" w:rsidP="00DE0E1A">
            <w:pPr>
              <w:numPr>
                <w:ilvl w:val="0"/>
                <w:numId w:val="4"/>
              </w:numPr>
              <w:autoSpaceDE/>
              <w:autoSpaceDN/>
              <w:adjustRightInd/>
              <w:rPr>
                <w:rFonts w:asciiTheme="minorHAnsi" w:hAnsiTheme="minorHAnsi" w:cstheme="minorHAnsi"/>
                <w:b/>
                <w:bCs/>
              </w:rPr>
            </w:pPr>
            <w:r w:rsidRPr="00212509">
              <w:rPr>
                <w:rFonts w:asciiTheme="minorHAnsi" w:hAnsiTheme="minorHAnsi" w:cstheme="minorHAnsi"/>
                <w:b/>
                <w:bCs/>
              </w:rPr>
              <w:t xml:space="preserve"> </w:t>
            </w:r>
            <w:r w:rsidR="007E4529" w:rsidRPr="00212509">
              <w:rPr>
                <w:rFonts w:asciiTheme="minorHAnsi" w:hAnsiTheme="minorHAnsi" w:cstheme="minorHAnsi"/>
                <w:b/>
                <w:bCs/>
              </w:rPr>
              <w:t>L</w:t>
            </w:r>
            <w:r w:rsidR="00E724E7" w:rsidRPr="00212509">
              <w:rPr>
                <w:rFonts w:asciiTheme="minorHAnsi" w:hAnsiTheme="minorHAnsi" w:cstheme="minorHAnsi"/>
                <w:b/>
                <w:bCs/>
              </w:rPr>
              <w:t>es notions de base et l</w:t>
            </w:r>
            <w:r w:rsidR="007E4529" w:rsidRPr="00212509">
              <w:rPr>
                <w:rFonts w:asciiTheme="minorHAnsi" w:hAnsiTheme="minorHAnsi" w:cstheme="minorHAnsi"/>
                <w:b/>
                <w:bCs/>
              </w:rPr>
              <w:t>’état des lieux des systèmes de retraite</w:t>
            </w:r>
            <w:r w:rsidR="00AF6463">
              <w:rPr>
                <w:rFonts w:asciiTheme="minorHAnsi" w:hAnsiTheme="minorHAnsi" w:cstheme="minorHAnsi"/>
                <w:b/>
                <w:bCs/>
              </w:rPr>
              <w:t>s</w:t>
            </w:r>
            <w:r w:rsidR="007E4529" w:rsidRPr="00212509">
              <w:rPr>
                <w:rFonts w:asciiTheme="minorHAnsi" w:hAnsiTheme="minorHAnsi" w:cstheme="minorHAnsi"/>
                <w:b/>
                <w:bCs/>
              </w:rPr>
              <w:t xml:space="preserve"> en France et en Europe</w:t>
            </w:r>
          </w:p>
          <w:p w14:paraId="286D55DD" w14:textId="77777777" w:rsidR="00DE0E1A" w:rsidRPr="00212509" w:rsidRDefault="00DE0E1A" w:rsidP="00DE0E1A">
            <w:pPr>
              <w:numPr>
                <w:ilvl w:val="0"/>
                <w:numId w:val="4"/>
              </w:numPr>
              <w:autoSpaceDE/>
              <w:autoSpaceDN/>
              <w:adjustRightInd/>
              <w:rPr>
                <w:rFonts w:asciiTheme="minorHAnsi" w:hAnsiTheme="minorHAnsi" w:cstheme="minorHAnsi"/>
                <w:b/>
                <w:bCs/>
              </w:rPr>
            </w:pPr>
            <w:r w:rsidRPr="00212509">
              <w:rPr>
                <w:rFonts w:asciiTheme="minorHAnsi" w:hAnsiTheme="minorHAnsi" w:cstheme="minorHAnsi"/>
                <w:b/>
                <w:bCs/>
              </w:rPr>
              <w:t xml:space="preserve"> </w:t>
            </w:r>
            <w:r w:rsidR="00F15B4F" w:rsidRPr="00212509">
              <w:rPr>
                <w:rFonts w:asciiTheme="minorHAnsi" w:hAnsiTheme="minorHAnsi" w:cstheme="minorHAnsi"/>
                <w:b/>
                <w:bCs/>
              </w:rPr>
              <w:t>Le bilan des réformes en France et en Europe</w:t>
            </w:r>
          </w:p>
          <w:p w14:paraId="0583CC2A" w14:textId="77777777" w:rsidR="00DE0E1A" w:rsidRPr="00212509" w:rsidRDefault="00DE0E1A" w:rsidP="00DE0E1A">
            <w:pPr>
              <w:numPr>
                <w:ilvl w:val="0"/>
                <w:numId w:val="4"/>
              </w:numPr>
              <w:autoSpaceDE/>
              <w:autoSpaceDN/>
              <w:adjustRightInd/>
              <w:rPr>
                <w:rFonts w:asciiTheme="minorHAnsi" w:hAnsiTheme="minorHAnsi" w:cstheme="minorHAnsi"/>
                <w:b/>
                <w:bCs/>
              </w:rPr>
            </w:pPr>
            <w:r w:rsidRPr="00212509">
              <w:rPr>
                <w:rFonts w:asciiTheme="minorHAnsi" w:hAnsiTheme="minorHAnsi" w:cstheme="minorHAnsi"/>
                <w:b/>
                <w:bCs/>
              </w:rPr>
              <w:t xml:space="preserve"> </w:t>
            </w:r>
            <w:r w:rsidR="00F15B4F" w:rsidRPr="00212509">
              <w:rPr>
                <w:rFonts w:asciiTheme="minorHAnsi" w:hAnsiTheme="minorHAnsi" w:cstheme="minorHAnsi"/>
                <w:b/>
                <w:bCs/>
              </w:rPr>
              <w:t>Le financement et la gouvernance</w:t>
            </w:r>
          </w:p>
          <w:p w14:paraId="2C3C28AC" w14:textId="77777777" w:rsidR="00DE0E1A" w:rsidRPr="00212509" w:rsidRDefault="00F15B4F" w:rsidP="00DE0E1A">
            <w:pPr>
              <w:numPr>
                <w:ilvl w:val="0"/>
                <w:numId w:val="4"/>
              </w:numPr>
              <w:autoSpaceDE/>
              <w:autoSpaceDN/>
              <w:adjustRightInd/>
              <w:rPr>
                <w:rFonts w:asciiTheme="minorHAnsi" w:hAnsiTheme="minorHAnsi" w:cstheme="minorHAnsi"/>
                <w:b/>
                <w:bCs/>
              </w:rPr>
            </w:pPr>
            <w:r w:rsidRPr="00212509">
              <w:rPr>
                <w:rFonts w:asciiTheme="minorHAnsi" w:hAnsiTheme="minorHAnsi" w:cstheme="minorHAnsi"/>
                <w:b/>
                <w:bCs/>
              </w:rPr>
              <w:t xml:space="preserve"> Les dispositifs de solidarités et la redistribution</w:t>
            </w:r>
            <w:r w:rsidR="00DE0E1A" w:rsidRPr="00212509">
              <w:rPr>
                <w:rFonts w:asciiTheme="minorHAnsi" w:hAnsiTheme="minorHAnsi" w:cstheme="minorHAnsi"/>
                <w:b/>
                <w:bCs/>
              </w:rPr>
              <w:t xml:space="preserve"> </w:t>
            </w:r>
          </w:p>
          <w:p w14:paraId="1AF117EB" w14:textId="06E9FC8C" w:rsidR="00BD4CEF" w:rsidRPr="00212509" w:rsidRDefault="00BD4CEF" w:rsidP="00DE0E1A">
            <w:pPr>
              <w:numPr>
                <w:ilvl w:val="0"/>
                <w:numId w:val="4"/>
              </w:numPr>
              <w:autoSpaceDE/>
              <w:autoSpaceDN/>
              <w:adjustRightInd/>
              <w:rPr>
                <w:rFonts w:asciiTheme="minorHAnsi" w:hAnsiTheme="minorHAnsi" w:cstheme="minorHAnsi"/>
                <w:b/>
                <w:bCs/>
              </w:rPr>
            </w:pPr>
            <w:r w:rsidRPr="00212509">
              <w:rPr>
                <w:rFonts w:asciiTheme="minorHAnsi" w:hAnsiTheme="minorHAnsi" w:cstheme="minorHAnsi"/>
                <w:b/>
                <w:bCs/>
              </w:rPr>
              <w:t xml:space="preserve"> La réforme </w:t>
            </w:r>
            <w:r w:rsidR="00C87B80" w:rsidRPr="00212509">
              <w:rPr>
                <w:rFonts w:asciiTheme="minorHAnsi" w:hAnsiTheme="minorHAnsi" w:cstheme="minorHAnsi"/>
                <w:b/>
                <w:bCs/>
              </w:rPr>
              <w:t>paramétrique</w:t>
            </w:r>
            <w:r w:rsidRPr="00212509">
              <w:rPr>
                <w:rFonts w:asciiTheme="minorHAnsi" w:hAnsiTheme="minorHAnsi" w:cstheme="minorHAnsi"/>
                <w:b/>
                <w:bCs/>
              </w:rPr>
              <w:t xml:space="preserve"> </w:t>
            </w:r>
          </w:p>
          <w:p w14:paraId="2E2F4626" w14:textId="77777777" w:rsidR="00DE0E1A" w:rsidRPr="00212509" w:rsidRDefault="00F15B4F" w:rsidP="00C95C95">
            <w:pPr>
              <w:numPr>
                <w:ilvl w:val="0"/>
                <w:numId w:val="4"/>
              </w:numPr>
              <w:autoSpaceDE/>
              <w:autoSpaceDN/>
              <w:adjustRightInd/>
              <w:rPr>
                <w:rFonts w:asciiTheme="minorHAnsi" w:hAnsiTheme="minorHAnsi" w:cstheme="minorHAnsi"/>
                <w:b/>
                <w:bCs/>
              </w:rPr>
            </w:pPr>
            <w:r w:rsidRPr="00212509">
              <w:rPr>
                <w:rFonts w:asciiTheme="minorHAnsi" w:hAnsiTheme="minorHAnsi" w:cstheme="minorHAnsi"/>
                <w:b/>
                <w:bCs/>
              </w:rPr>
              <w:t xml:space="preserve"> La démarche de la CGT et ses propositions</w:t>
            </w:r>
          </w:p>
          <w:p w14:paraId="128440D2" w14:textId="77777777" w:rsidR="00DE0E1A" w:rsidRPr="00212509" w:rsidRDefault="00DE0E1A" w:rsidP="00725030">
            <w:pPr>
              <w:pStyle w:val="Titre1"/>
              <w:spacing w:before="240" w:after="120"/>
              <w:rPr>
                <w:rFonts w:asciiTheme="minorHAnsi" w:hAnsiTheme="minorHAnsi" w:cstheme="minorHAnsi"/>
                <w:bCs/>
                <w:color w:val="FF0000"/>
                <w:sz w:val="28"/>
                <w:szCs w:val="28"/>
              </w:rPr>
            </w:pPr>
            <w:r w:rsidRPr="00212509">
              <w:rPr>
                <w:rFonts w:asciiTheme="minorHAnsi" w:hAnsiTheme="minorHAnsi" w:cstheme="minorHAnsi"/>
                <w:bCs/>
                <w:color w:val="FF0000"/>
                <w:sz w:val="28"/>
                <w:szCs w:val="28"/>
              </w:rPr>
              <w:t>Les prérequis à cette formation :</w:t>
            </w:r>
          </w:p>
          <w:p w14:paraId="742A0155" w14:textId="77777777" w:rsidR="00DE0E1A" w:rsidRPr="00212509" w:rsidRDefault="00B43048" w:rsidP="00EC4EFA">
            <w:pPr>
              <w:pStyle w:val="Corpsdetexte"/>
              <w:jc w:val="both"/>
              <w:rPr>
                <w:rFonts w:asciiTheme="minorHAnsi" w:hAnsiTheme="minorHAnsi" w:cstheme="minorHAnsi"/>
                <w:b/>
                <w:bCs/>
              </w:rPr>
            </w:pPr>
            <w:r w:rsidRPr="00212509">
              <w:rPr>
                <w:rFonts w:asciiTheme="minorHAnsi" w:hAnsiTheme="minorHAnsi" w:cstheme="minorHAnsi"/>
                <w:b/>
                <w:bCs/>
              </w:rPr>
              <w:t>Formations des niveaux 1 et 2 souhaitées.</w:t>
            </w:r>
          </w:p>
          <w:p w14:paraId="0A82069A" w14:textId="2E1F0E02" w:rsidR="00B43048" w:rsidRPr="00212509" w:rsidRDefault="00B43048" w:rsidP="00EC4EFA">
            <w:pPr>
              <w:pStyle w:val="Corpsdetexte"/>
              <w:jc w:val="both"/>
              <w:rPr>
                <w:rFonts w:asciiTheme="minorHAnsi" w:hAnsiTheme="minorHAnsi" w:cstheme="minorHAnsi"/>
                <w:b/>
                <w:bCs/>
              </w:rPr>
            </w:pPr>
            <w:r w:rsidRPr="00212509">
              <w:rPr>
                <w:rFonts w:asciiTheme="minorHAnsi" w:hAnsiTheme="minorHAnsi" w:cstheme="minorHAnsi"/>
                <w:b/>
                <w:bCs/>
              </w:rPr>
              <w:t xml:space="preserve">Les administrateurs </w:t>
            </w:r>
            <w:r w:rsidR="00BE6F8E" w:rsidRPr="00212509">
              <w:rPr>
                <w:rFonts w:asciiTheme="minorHAnsi" w:hAnsiTheme="minorHAnsi" w:cstheme="minorHAnsi"/>
                <w:b/>
                <w:bCs/>
              </w:rPr>
              <w:t xml:space="preserve">et administratrices </w:t>
            </w:r>
            <w:r w:rsidRPr="00212509">
              <w:rPr>
                <w:rFonts w:asciiTheme="minorHAnsi" w:hAnsiTheme="minorHAnsi" w:cstheme="minorHAnsi"/>
                <w:b/>
                <w:bCs/>
              </w:rPr>
              <w:t xml:space="preserve">des conseils d’administration des régimes et des institutions de </w:t>
            </w:r>
            <w:r w:rsidR="007E0730">
              <w:rPr>
                <w:rFonts w:asciiTheme="minorHAnsi" w:hAnsiTheme="minorHAnsi" w:cstheme="minorHAnsi"/>
                <w:b/>
                <w:bCs/>
              </w:rPr>
              <w:t>S</w:t>
            </w:r>
            <w:r w:rsidRPr="00212509">
              <w:rPr>
                <w:rFonts w:asciiTheme="minorHAnsi" w:hAnsiTheme="minorHAnsi" w:cstheme="minorHAnsi"/>
                <w:b/>
                <w:bCs/>
              </w:rPr>
              <w:t>écurité sociale sont supposé</w:t>
            </w:r>
            <w:r w:rsidR="00BE6F8E" w:rsidRPr="00212509">
              <w:rPr>
                <w:rFonts w:asciiTheme="minorHAnsi" w:hAnsiTheme="minorHAnsi" w:cstheme="minorHAnsi"/>
                <w:b/>
                <w:bCs/>
              </w:rPr>
              <w:t>.e</w:t>
            </w:r>
            <w:r w:rsidRPr="00212509">
              <w:rPr>
                <w:rFonts w:asciiTheme="minorHAnsi" w:hAnsiTheme="minorHAnsi" w:cstheme="minorHAnsi"/>
                <w:b/>
                <w:bCs/>
              </w:rPr>
              <w:t xml:space="preserve">s avoir acquis les </w:t>
            </w:r>
            <w:r w:rsidR="00F1742A" w:rsidRPr="00212509">
              <w:rPr>
                <w:rFonts w:asciiTheme="minorHAnsi" w:hAnsiTheme="minorHAnsi" w:cstheme="minorHAnsi"/>
                <w:b/>
                <w:bCs/>
              </w:rPr>
              <w:t>prérequis</w:t>
            </w:r>
            <w:r w:rsidRPr="00212509">
              <w:rPr>
                <w:rFonts w:asciiTheme="minorHAnsi" w:hAnsiTheme="minorHAnsi" w:cstheme="minorHAnsi"/>
                <w:b/>
                <w:bCs/>
              </w:rPr>
              <w:t xml:space="preserve"> nécessaires</w:t>
            </w:r>
            <w:r w:rsidR="00DE6169" w:rsidRPr="00212509">
              <w:rPr>
                <w:rFonts w:asciiTheme="minorHAnsi" w:hAnsiTheme="minorHAnsi" w:cstheme="minorHAnsi"/>
                <w:b/>
                <w:bCs/>
              </w:rPr>
              <w:t xml:space="preserve"> dans le cadre de leur mandat</w:t>
            </w:r>
            <w:r w:rsidRPr="00212509">
              <w:rPr>
                <w:rFonts w:asciiTheme="minorHAnsi" w:hAnsiTheme="minorHAnsi" w:cstheme="minorHAnsi"/>
                <w:b/>
                <w:bCs/>
              </w:rPr>
              <w:t>.</w:t>
            </w:r>
          </w:p>
          <w:p w14:paraId="0266DCAA" w14:textId="77777777" w:rsidR="00DE0E1A" w:rsidRPr="00212509" w:rsidRDefault="00DE0E1A" w:rsidP="00FF6648">
            <w:pPr>
              <w:pStyle w:val="Titre1"/>
              <w:rPr>
                <w:rFonts w:asciiTheme="minorHAnsi" w:hAnsiTheme="minorHAnsi" w:cstheme="minorHAnsi"/>
                <w:bCs/>
                <w:sz w:val="24"/>
                <w:szCs w:val="24"/>
              </w:rPr>
            </w:pPr>
            <w:r w:rsidRPr="00212509">
              <w:rPr>
                <w:rFonts w:asciiTheme="minorHAnsi" w:hAnsiTheme="minorHAnsi" w:cstheme="minorHAnsi"/>
                <w:bCs/>
                <w:color w:val="FF0000"/>
                <w:sz w:val="28"/>
                <w:szCs w:val="28"/>
              </w:rPr>
              <w:t>Évaluations prévues :</w:t>
            </w:r>
            <w:r w:rsidR="00FF6648" w:rsidRPr="00212509">
              <w:rPr>
                <w:rFonts w:asciiTheme="minorHAnsi" w:hAnsiTheme="minorHAnsi" w:cstheme="minorHAnsi"/>
                <w:bCs/>
                <w:color w:val="FF0000"/>
                <w:sz w:val="28"/>
                <w:szCs w:val="28"/>
              </w:rPr>
              <w:t xml:space="preserve">  </w:t>
            </w:r>
            <w:r w:rsidR="00E43107" w:rsidRPr="00212509">
              <w:rPr>
                <w:rFonts w:asciiTheme="minorHAnsi" w:hAnsiTheme="minorHAnsi" w:cstheme="minorHAnsi"/>
                <w:bCs/>
                <w:sz w:val="24"/>
                <w:szCs w:val="24"/>
              </w:rPr>
              <w:t xml:space="preserve">En fin de stage. </w:t>
            </w:r>
          </w:p>
          <w:p w14:paraId="1A1BA11C" w14:textId="77777777" w:rsidR="00DE0E1A" w:rsidRPr="00212509" w:rsidRDefault="00DE0E1A" w:rsidP="00D6722C">
            <w:pPr>
              <w:pStyle w:val="Titre1"/>
              <w:spacing w:before="240" w:after="120"/>
              <w:rPr>
                <w:rFonts w:asciiTheme="minorHAnsi" w:hAnsiTheme="minorHAnsi" w:cstheme="minorHAnsi"/>
                <w:bCs/>
                <w:color w:val="FF0000"/>
                <w:sz w:val="28"/>
                <w:szCs w:val="28"/>
              </w:rPr>
            </w:pPr>
            <w:r w:rsidRPr="00212509">
              <w:rPr>
                <w:rFonts w:asciiTheme="minorHAnsi" w:hAnsiTheme="minorHAnsi" w:cstheme="minorHAnsi"/>
                <w:bCs/>
                <w:color w:val="FF0000"/>
                <w:sz w:val="28"/>
                <w:szCs w:val="28"/>
              </w:rPr>
              <w:t xml:space="preserve">Forme et durée de l’action de formation </w:t>
            </w:r>
          </w:p>
          <w:p w14:paraId="41C2E8B6" w14:textId="17D26464" w:rsidR="00E63CDE" w:rsidRPr="00212509" w:rsidRDefault="00F22E82" w:rsidP="00E63CDE">
            <w:pPr>
              <w:numPr>
                <w:ilvl w:val="0"/>
                <w:numId w:val="4"/>
              </w:numPr>
              <w:autoSpaceDE/>
              <w:autoSpaceDN/>
              <w:adjustRightInd/>
              <w:rPr>
                <w:rFonts w:asciiTheme="minorHAnsi" w:hAnsiTheme="minorHAnsi" w:cstheme="minorHAnsi"/>
                <w:b/>
                <w:bCs/>
              </w:rPr>
            </w:pPr>
            <w:r w:rsidRPr="00212509">
              <w:rPr>
                <w:rFonts w:asciiTheme="minorHAnsi" w:hAnsiTheme="minorHAnsi" w:cstheme="minorHAnsi"/>
                <w:b/>
                <w:bCs/>
              </w:rPr>
              <w:t>Animateur.rice. s</w:t>
            </w:r>
            <w:r w:rsidR="00DE0E1A" w:rsidRPr="00212509">
              <w:rPr>
                <w:rFonts w:asciiTheme="minorHAnsi" w:hAnsiTheme="minorHAnsi" w:cstheme="minorHAnsi"/>
                <w:b/>
                <w:bCs/>
              </w:rPr>
              <w:t> :</w:t>
            </w:r>
            <w:r w:rsidR="00E43107" w:rsidRPr="00212509">
              <w:rPr>
                <w:rFonts w:asciiTheme="minorHAnsi" w:hAnsiTheme="minorHAnsi" w:cstheme="minorHAnsi"/>
                <w:b/>
                <w:bCs/>
              </w:rPr>
              <w:t xml:space="preserve"> </w:t>
            </w:r>
            <w:r w:rsidR="00BD4CEF" w:rsidRPr="00212509">
              <w:rPr>
                <w:rFonts w:asciiTheme="minorHAnsi" w:hAnsiTheme="minorHAnsi" w:cstheme="minorHAnsi"/>
                <w:b/>
                <w:bCs/>
              </w:rPr>
              <w:t>Régis Mezzasalma</w:t>
            </w:r>
            <w:r w:rsidR="00E43107" w:rsidRPr="00212509">
              <w:rPr>
                <w:rFonts w:asciiTheme="minorHAnsi" w:hAnsiTheme="minorHAnsi" w:cstheme="minorHAnsi"/>
                <w:b/>
                <w:bCs/>
              </w:rPr>
              <w:t xml:space="preserve">, </w:t>
            </w:r>
            <w:r w:rsidR="00BD4CEF" w:rsidRPr="00212509">
              <w:rPr>
                <w:rFonts w:asciiTheme="minorHAnsi" w:hAnsiTheme="minorHAnsi" w:cstheme="minorHAnsi"/>
                <w:b/>
                <w:bCs/>
              </w:rPr>
              <w:t xml:space="preserve">Chargé de mission </w:t>
            </w:r>
            <w:r w:rsidR="00E43107" w:rsidRPr="00212509">
              <w:rPr>
                <w:rFonts w:asciiTheme="minorHAnsi" w:hAnsiTheme="minorHAnsi" w:cstheme="minorHAnsi"/>
                <w:b/>
                <w:bCs/>
              </w:rPr>
              <w:t>confédéral retraite</w:t>
            </w:r>
          </w:p>
          <w:p w14:paraId="6D665B5E" w14:textId="7F95D250" w:rsidR="00E63CDE" w:rsidRPr="00212509" w:rsidRDefault="00F22E82" w:rsidP="00A16E87">
            <w:pPr>
              <w:numPr>
                <w:ilvl w:val="0"/>
                <w:numId w:val="4"/>
              </w:numPr>
              <w:autoSpaceDE/>
              <w:autoSpaceDN/>
              <w:adjustRightInd/>
              <w:rPr>
                <w:rFonts w:asciiTheme="minorHAnsi" w:hAnsiTheme="minorHAnsi" w:cstheme="minorHAnsi"/>
                <w:b/>
                <w:bCs/>
              </w:rPr>
            </w:pPr>
            <w:r w:rsidRPr="00212509">
              <w:rPr>
                <w:rFonts w:asciiTheme="minorHAnsi" w:hAnsiTheme="minorHAnsi" w:cstheme="minorHAnsi"/>
                <w:b/>
                <w:bCs/>
              </w:rPr>
              <w:t>Intervenant.e. s</w:t>
            </w:r>
            <w:r w:rsidR="00DE0E1A" w:rsidRPr="00212509">
              <w:rPr>
                <w:rFonts w:asciiTheme="minorHAnsi" w:hAnsiTheme="minorHAnsi" w:cstheme="minorHAnsi"/>
                <w:b/>
                <w:bCs/>
              </w:rPr>
              <w:t> :</w:t>
            </w:r>
            <w:r w:rsidR="00BE6F8E" w:rsidRPr="00212509">
              <w:rPr>
                <w:rFonts w:asciiTheme="minorHAnsi" w:hAnsiTheme="minorHAnsi" w:cstheme="minorHAnsi"/>
                <w:b/>
                <w:bCs/>
              </w:rPr>
              <w:t xml:space="preserve"> liste à confirmer</w:t>
            </w:r>
          </w:p>
          <w:p w14:paraId="0ACC0968" w14:textId="77777777" w:rsidR="00DE0E1A" w:rsidRPr="00212509" w:rsidRDefault="00DE0E1A" w:rsidP="00E63CDE">
            <w:pPr>
              <w:numPr>
                <w:ilvl w:val="0"/>
                <w:numId w:val="4"/>
              </w:numPr>
              <w:autoSpaceDE/>
              <w:autoSpaceDN/>
              <w:adjustRightInd/>
              <w:rPr>
                <w:b/>
                <w:bCs/>
              </w:rPr>
            </w:pPr>
            <w:r w:rsidRPr="00212509">
              <w:rPr>
                <w:b/>
                <w:bCs/>
              </w:rPr>
              <w:t>Durée(s) selon la description ci-dessus :</w:t>
            </w:r>
            <w:r w:rsidR="00E43107" w:rsidRPr="00212509">
              <w:rPr>
                <w:b/>
                <w:bCs/>
              </w:rPr>
              <w:t xml:space="preserve"> 5 jours</w:t>
            </w:r>
          </w:p>
          <w:p w14:paraId="50918FC1" w14:textId="17A772C9" w:rsidR="00DE0E1A" w:rsidRPr="00212509" w:rsidRDefault="00DE0E1A" w:rsidP="00E63CDE">
            <w:pPr>
              <w:numPr>
                <w:ilvl w:val="0"/>
                <w:numId w:val="4"/>
              </w:numPr>
              <w:autoSpaceDE/>
              <w:autoSpaceDN/>
              <w:adjustRightInd/>
              <w:rPr>
                <w:b/>
                <w:bCs/>
              </w:rPr>
            </w:pPr>
            <w:r w:rsidRPr="00212509">
              <w:rPr>
                <w:b/>
                <w:bCs/>
              </w:rPr>
              <w:t>Date(s) :</w:t>
            </w:r>
            <w:r w:rsidR="00E43107" w:rsidRPr="00212509">
              <w:rPr>
                <w:b/>
                <w:bCs/>
              </w:rPr>
              <w:t xml:space="preserve"> du </w:t>
            </w:r>
            <w:r w:rsidR="00AF6463">
              <w:rPr>
                <w:b/>
                <w:bCs/>
              </w:rPr>
              <w:t>2</w:t>
            </w:r>
            <w:r w:rsidR="00725030">
              <w:rPr>
                <w:b/>
                <w:bCs/>
              </w:rPr>
              <w:t>0</w:t>
            </w:r>
            <w:r w:rsidR="00AF6463">
              <w:rPr>
                <w:b/>
                <w:bCs/>
              </w:rPr>
              <w:t xml:space="preserve"> au 2</w:t>
            </w:r>
            <w:r w:rsidR="00725030">
              <w:rPr>
                <w:b/>
                <w:bCs/>
              </w:rPr>
              <w:t xml:space="preserve">4 octobre </w:t>
            </w:r>
            <w:r w:rsidR="00A07146" w:rsidRPr="00212509">
              <w:rPr>
                <w:b/>
                <w:bCs/>
              </w:rPr>
              <w:t>202</w:t>
            </w:r>
            <w:r w:rsidR="00AF6463">
              <w:rPr>
                <w:b/>
                <w:bCs/>
              </w:rPr>
              <w:t>5</w:t>
            </w:r>
          </w:p>
          <w:p w14:paraId="7B44C90F" w14:textId="63A76470" w:rsidR="00DE0E1A" w:rsidRPr="00212509" w:rsidRDefault="00DE0E1A" w:rsidP="00EC4EFA">
            <w:pPr>
              <w:numPr>
                <w:ilvl w:val="0"/>
                <w:numId w:val="4"/>
              </w:numPr>
              <w:autoSpaceDE/>
              <w:autoSpaceDN/>
              <w:adjustRightInd/>
              <w:rPr>
                <w:b/>
                <w:bCs/>
              </w:rPr>
            </w:pPr>
            <w:r w:rsidRPr="00212509">
              <w:rPr>
                <w:b/>
                <w:bCs/>
              </w:rPr>
              <w:t>Lieu</w:t>
            </w:r>
            <w:r w:rsidR="00CE1ED5" w:rsidRPr="00212509">
              <w:rPr>
                <w:b/>
                <w:bCs/>
              </w:rPr>
              <w:t> : C</w:t>
            </w:r>
            <w:r w:rsidR="00D6722C">
              <w:rPr>
                <w:b/>
                <w:bCs/>
              </w:rPr>
              <w:t>entre Benoît Frachon - C</w:t>
            </w:r>
            <w:r w:rsidR="00CE1ED5" w:rsidRPr="00212509">
              <w:rPr>
                <w:b/>
                <w:bCs/>
              </w:rPr>
              <w:t>ourcelle sur Yvett</w:t>
            </w:r>
            <w:r w:rsidR="00803B46" w:rsidRPr="00212509">
              <w:rPr>
                <w:b/>
                <w:bCs/>
              </w:rPr>
              <w:t>e</w:t>
            </w:r>
          </w:p>
        </w:tc>
      </w:tr>
    </w:tbl>
    <w:p w14:paraId="3A84D705" w14:textId="77777777" w:rsidR="00DE0E1A" w:rsidRDefault="00DE0E1A" w:rsidP="00E56085"/>
    <w:sectPr w:rsidR="00DE0E1A" w:rsidSect="00212509">
      <w:footerReference w:type="default" r:id="rId9"/>
      <w:footerReference w:type="first" r:id="rId10"/>
      <w:pgSz w:w="11906" w:h="16838" w:code="9"/>
      <w:pgMar w:top="964" w:right="1418" w:bottom="96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9DA83" w14:textId="77777777" w:rsidR="00187165" w:rsidRDefault="00187165" w:rsidP="00233632">
      <w:r>
        <w:separator/>
      </w:r>
    </w:p>
  </w:endnote>
  <w:endnote w:type="continuationSeparator" w:id="0">
    <w:p w14:paraId="0205C113" w14:textId="77777777" w:rsidR="00187165" w:rsidRDefault="00187165" w:rsidP="0023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D7F3" w14:textId="77777777" w:rsidR="00B03542" w:rsidRDefault="009601CD" w:rsidP="00B03542">
    <w:pPr>
      <w:pStyle w:val="En-tte"/>
    </w:pPr>
    <w:r>
      <w:ptab w:relativeTo="margin" w:alignment="right" w:leader="none"/>
    </w:r>
  </w:p>
  <w:p w14:paraId="7B745F7D" w14:textId="77777777" w:rsidR="00B03542" w:rsidRDefault="00B03542" w:rsidP="00B03542"/>
  <w:p w14:paraId="632E72F4" w14:textId="77777777" w:rsidR="00184049" w:rsidRPr="009601CD" w:rsidRDefault="00184049" w:rsidP="002336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5A6EE" w14:textId="3E04BEE0" w:rsidR="00B03542" w:rsidRDefault="00B03542">
    <w:pPr>
      <w:pStyle w:val="Pieddepage"/>
      <w:jc w:val="right"/>
    </w:pPr>
  </w:p>
  <w:p w14:paraId="4FA1AA83" w14:textId="77777777" w:rsidR="007D603F" w:rsidRPr="00B03542" w:rsidRDefault="007D603F" w:rsidP="00B035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D682E" w14:textId="77777777" w:rsidR="00187165" w:rsidRDefault="00187165" w:rsidP="00233632">
      <w:r>
        <w:separator/>
      </w:r>
    </w:p>
  </w:footnote>
  <w:footnote w:type="continuationSeparator" w:id="0">
    <w:p w14:paraId="12015F7E" w14:textId="77777777" w:rsidR="00187165" w:rsidRDefault="00187165" w:rsidP="0023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F4488"/>
    <w:multiLevelType w:val="hybridMultilevel"/>
    <w:tmpl w:val="B8B6B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CD4567"/>
    <w:multiLevelType w:val="hybridMultilevel"/>
    <w:tmpl w:val="757C8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E76ADE"/>
    <w:multiLevelType w:val="hybridMultilevel"/>
    <w:tmpl w:val="6104539A"/>
    <w:lvl w:ilvl="0" w:tplc="040C0005">
      <w:start w:val="1"/>
      <w:numFmt w:val="bullet"/>
      <w:lvlText w:val=""/>
      <w:lvlJc w:val="left"/>
      <w:pPr>
        <w:tabs>
          <w:tab w:val="num" w:pos="720"/>
        </w:tabs>
        <w:ind w:left="720" w:hanging="360"/>
      </w:pPr>
      <w:rPr>
        <w:rFonts w:ascii="Wingdings" w:hAnsi="Wingdings" w:hint="default"/>
      </w:rPr>
    </w:lvl>
    <w:lvl w:ilvl="1" w:tplc="D388CA32">
      <w:numFmt w:val="bullet"/>
      <w:lvlText w:val="-"/>
      <w:lvlJc w:val="left"/>
      <w:pPr>
        <w:tabs>
          <w:tab w:val="num" w:pos="1440"/>
        </w:tabs>
        <w:ind w:left="1440" w:hanging="360"/>
      </w:pPr>
      <w:rPr>
        <w:rFonts w:ascii="Verdana" w:eastAsia="Times New Roman" w:hAnsi="Verdana"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077851"/>
    <w:multiLevelType w:val="hybridMultilevel"/>
    <w:tmpl w:val="980C694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96679643">
    <w:abstractNumId w:val="1"/>
  </w:num>
  <w:num w:numId="2" w16cid:durableId="1686125959">
    <w:abstractNumId w:val="0"/>
  </w:num>
  <w:num w:numId="3" w16cid:durableId="359361581">
    <w:abstractNumId w:val="3"/>
  </w:num>
  <w:num w:numId="4" w16cid:durableId="988292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9C5"/>
    <w:rsid w:val="0000337E"/>
    <w:rsid w:val="00010A32"/>
    <w:rsid w:val="0002055B"/>
    <w:rsid w:val="00022208"/>
    <w:rsid w:val="0005509E"/>
    <w:rsid w:val="000721F9"/>
    <w:rsid w:val="00087894"/>
    <w:rsid w:val="000C2B00"/>
    <w:rsid w:val="000D06C4"/>
    <w:rsid w:val="000D2104"/>
    <w:rsid w:val="000D5AA8"/>
    <w:rsid w:val="00100623"/>
    <w:rsid w:val="00104627"/>
    <w:rsid w:val="001129C7"/>
    <w:rsid w:val="001327EE"/>
    <w:rsid w:val="00135275"/>
    <w:rsid w:val="00147835"/>
    <w:rsid w:val="00155DA3"/>
    <w:rsid w:val="00163FAC"/>
    <w:rsid w:val="001744B7"/>
    <w:rsid w:val="00184049"/>
    <w:rsid w:val="00185ABE"/>
    <w:rsid w:val="00186741"/>
    <w:rsid w:val="00187165"/>
    <w:rsid w:val="0018731B"/>
    <w:rsid w:val="00193EF5"/>
    <w:rsid w:val="00194FA0"/>
    <w:rsid w:val="00195174"/>
    <w:rsid w:val="001C450F"/>
    <w:rsid w:val="001C750A"/>
    <w:rsid w:val="001D59DE"/>
    <w:rsid w:val="00212509"/>
    <w:rsid w:val="00213D12"/>
    <w:rsid w:val="00233632"/>
    <w:rsid w:val="002378CE"/>
    <w:rsid w:val="00251E21"/>
    <w:rsid w:val="002A77EA"/>
    <w:rsid w:val="002B3B32"/>
    <w:rsid w:val="002B7948"/>
    <w:rsid w:val="00337DA5"/>
    <w:rsid w:val="00351B38"/>
    <w:rsid w:val="00357983"/>
    <w:rsid w:val="00361FCA"/>
    <w:rsid w:val="003677E5"/>
    <w:rsid w:val="003719C5"/>
    <w:rsid w:val="003A5003"/>
    <w:rsid w:val="003A7B22"/>
    <w:rsid w:val="003B17D5"/>
    <w:rsid w:val="003B7F1F"/>
    <w:rsid w:val="003D57FC"/>
    <w:rsid w:val="003D79F4"/>
    <w:rsid w:val="00407DD7"/>
    <w:rsid w:val="00423DE1"/>
    <w:rsid w:val="0042421C"/>
    <w:rsid w:val="00430EA3"/>
    <w:rsid w:val="004420A3"/>
    <w:rsid w:val="004435C5"/>
    <w:rsid w:val="00451087"/>
    <w:rsid w:val="00457E31"/>
    <w:rsid w:val="004668CD"/>
    <w:rsid w:val="00470872"/>
    <w:rsid w:val="004A7164"/>
    <w:rsid w:val="004B5A8A"/>
    <w:rsid w:val="004C24BD"/>
    <w:rsid w:val="004C3DB9"/>
    <w:rsid w:val="004E7143"/>
    <w:rsid w:val="00534C77"/>
    <w:rsid w:val="00550EBC"/>
    <w:rsid w:val="0056330F"/>
    <w:rsid w:val="00577F48"/>
    <w:rsid w:val="00596100"/>
    <w:rsid w:val="005C2C5D"/>
    <w:rsid w:val="00615F3A"/>
    <w:rsid w:val="00623D8E"/>
    <w:rsid w:val="00663393"/>
    <w:rsid w:val="006831B9"/>
    <w:rsid w:val="00692870"/>
    <w:rsid w:val="006A206B"/>
    <w:rsid w:val="006B2E14"/>
    <w:rsid w:val="006B4713"/>
    <w:rsid w:val="006D3BAC"/>
    <w:rsid w:val="006E1BA7"/>
    <w:rsid w:val="006F1A54"/>
    <w:rsid w:val="006F29D7"/>
    <w:rsid w:val="006F4896"/>
    <w:rsid w:val="00702180"/>
    <w:rsid w:val="00704EC9"/>
    <w:rsid w:val="00725030"/>
    <w:rsid w:val="007258DF"/>
    <w:rsid w:val="0074002F"/>
    <w:rsid w:val="00743D1D"/>
    <w:rsid w:val="00767C5D"/>
    <w:rsid w:val="007712ED"/>
    <w:rsid w:val="0078772E"/>
    <w:rsid w:val="00787D6D"/>
    <w:rsid w:val="007A6D69"/>
    <w:rsid w:val="007D603F"/>
    <w:rsid w:val="007E0730"/>
    <w:rsid w:val="007E4529"/>
    <w:rsid w:val="007F04FF"/>
    <w:rsid w:val="00803B46"/>
    <w:rsid w:val="0084263F"/>
    <w:rsid w:val="008503B4"/>
    <w:rsid w:val="008713C8"/>
    <w:rsid w:val="00877270"/>
    <w:rsid w:val="00877C49"/>
    <w:rsid w:val="008A18A0"/>
    <w:rsid w:val="008C2421"/>
    <w:rsid w:val="008E5AC6"/>
    <w:rsid w:val="008F3BAC"/>
    <w:rsid w:val="008F79D7"/>
    <w:rsid w:val="00912F8D"/>
    <w:rsid w:val="009146D1"/>
    <w:rsid w:val="00921DE5"/>
    <w:rsid w:val="00923950"/>
    <w:rsid w:val="00927B85"/>
    <w:rsid w:val="009452A6"/>
    <w:rsid w:val="009601CD"/>
    <w:rsid w:val="00967670"/>
    <w:rsid w:val="00974828"/>
    <w:rsid w:val="00990E26"/>
    <w:rsid w:val="009A679B"/>
    <w:rsid w:val="009A745A"/>
    <w:rsid w:val="009B0E48"/>
    <w:rsid w:val="009B44C6"/>
    <w:rsid w:val="009C0AC0"/>
    <w:rsid w:val="009F0A0A"/>
    <w:rsid w:val="00A00236"/>
    <w:rsid w:val="00A07146"/>
    <w:rsid w:val="00A102D3"/>
    <w:rsid w:val="00A263CC"/>
    <w:rsid w:val="00A34CFF"/>
    <w:rsid w:val="00A36047"/>
    <w:rsid w:val="00A45B5D"/>
    <w:rsid w:val="00A518AF"/>
    <w:rsid w:val="00A57F5D"/>
    <w:rsid w:val="00A804A0"/>
    <w:rsid w:val="00A83EBD"/>
    <w:rsid w:val="00AF1079"/>
    <w:rsid w:val="00AF6463"/>
    <w:rsid w:val="00B03542"/>
    <w:rsid w:val="00B20C89"/>
    <w:rsid w:val="00B228A2"/>
    <w:rsid w:val="00B27584"/>
    <w:rsid w:val="00B43048"/>
    <w:rsid w:val="00B46A27"/>
    <w:rsid w:val="00B5190B"/>
    <w:rsid w:val="00B81E83"/>
    <w:rsid w:val="00B949B2"/>
    <w:rsid w:val="00BC5BA1"/>
    <w:rsid w:val="00BD3A76"/>
    <w:rsid w:val="00BD3AD2"/>
    <w:rsid w:val="00BD3EF2"/>
    <w:rsid w:val="00BD4CEF"/>
    <w:rsid w:val="00BE2751"/>
    <w:rsid w:val="00BE3C7D"/>
    <w:rsid w:val="00BE6F8E"/>
    <w:rsid w:val="00BE702D"/>
    <w:rsid w:val="00BF0467"/>
    <w:rsid w:val="00C003B1"/>
    <w:rsid w:val="00C03A75"/>
    <w:rsid w:val="00C12B8A"/>
    <w:rsid w:val="00C17B67"/>
    <w:rsid w:val="00C307BE"/>
    <w:rsid w:val="00C4170F"/>
    <w:rsid w:val="00C4341C"/>
    <w:rsid w:val="00C55C2A"/>
    <w:rsid w:val="00C605CB"/>
    <w:rsid w:val="00C613D1"/>
    <w:rsid w:val="00C65BBA"/>
    <w:rsid w:val="00C73949"/>
    <w:rsid w:val="00C776BF"/>
    <w:rsid w:val="00C814FE"/>
    <w:rsid w:val="00C82CE7"/>
    <w:rsid w:val="00C87B80"/>
    <w:rsid w:val="00C90A9F"/>
    <w:rsid w:val="00CA6586"/>
    <w:rsid w:val="00CA7BDF"/>
    <w:rsid w:val="00CD6220"/>
    <w:rsid w:val="00CE1ED5"/>
    <w:rsid w:val="00CE5A4B"/>
    <w:rsid w:val="00CF6918"/>
    <w:rsid w:val="00D039DB"/>
    <w:rsid w:val="00D3352E"/>
    <w:rsid w:val="00D4267D"/>
    <w:rsid w:val="00D62377"/>
    <w:rsid w:val="00D64A24"/>
    <w:rsid w:val="00D6722C"/>
    <w:rsid w:val="00D72BE0"/>
    <w:rsid w:val="00D76349"/>
    <w:rsid w:val="00D8453E"/>
    <w:rsid w:val="00D938A9"/>
    <w:rsid w:val="00D952B5"/>
    <w:rsid w:val="00DD50F8"/>
    <w:rsid w:val="00DE0E1A"/>
    <w:rsid w:val="00DE1266"/>
    <w:rsid w:val="00DE6169"/>
    <w:rsid w:val="00DE627F"/>
    <w:rsid w:val="00DF0BFB"/>
    <w:rsid w:val="00DF3AC7"/>
    <w:rsid w:val="00E17118"/>
    <w:rsid w:val="00E173A6"/>
    <w:rsid w:val="00E2126F"/>
    <w:rsid w:val="00E36727"/>
    <w:rsid w:val="00E41351"/>
    <w:rsid w:val="00E43107"/>
    <w:rsid w:val="00E56085"/>
    <w:rsid w:val="00E63CDE"/>
    <w:rsid w:val="00E724E7"/>
    <w:rsid w:val="00E86B33"/>
    <w:rsid w:val="00EA02C3"/>
    <w:rsid w:val="00F0623D"/>
    <w:rsid w:val="00F14C20"/>
    <w:rsid w:val="00F15B4F"/>
    <w:rsid w:val="00F1742A"/>
    <w:rsid w:val="00F22E82"/>
    <w:rsid w:val="00F25F6B"/>
    <w:rsid w:val="00F2707D"/>
    <w:rsid w:val="00F31EE3"/>
    <w:rsid w:val="00F40098"/>
    <w:rsid w:val="00F5717F"/>
    <w:rsid w:val="00F60E7B"/>
    <w:rsid w:val="00F83C6A"/>
    <w:rsid w:val="00F91CCE"/>
    <w:rsid w:val="00F92878"/>
    <w:rsid w:val="00F933F3"/>
    <w:rsid w:val="00FD2FE7"/>
    <w:rsid w:val="00FD78BC"/>
    <w:rsid w:val="00FF664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8F41A1"/>
  <w15:docId w15:val="{AF2D3213-09D5-4E2D-9D17-7F7FCA97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03F"/>
    <w:pPr>
      <w:autoSpaceDE w:val="0"/>
      <w:autoSpaceDN w:val="0"/>
      <w:adjustRightInd w:val="0"/>
      <w:jc w:val="both"/>
    </w:pPr>
    <w:rPr>
      <w:rFonts w:ascii="Times New Roman" w:eastAsia="Times New Roman" w:hAnsi="Times New Roman"/>
      <w:sz w:val="24"/>
      <w:szCs w:val="24"/>
      <w:lang w:eastAsia="en-US"/>
    </w:rPr>
  </w:style>
  <w:style w:type="paragraph" w:styleId="Titre1">
    <w:name w:val="heading 1"/>
    <w:basedOn w:val="Normal"/>
    <w:next w:val="Normal"/>
    <w:link w:val="Titre1Car"/>
    <w:uiPriority w:val="9"/>
    <w:qFormat/>
    <w:rsid w:val="006E1BA7"/>
    <w:pPr>
      <w:ind w:left="397"/>
      <w:outlineLvl w:val="0"/>
    </w:pPr>
    <w:rPr>
      <w:rFonts w:cs="Calibri"/>
      <w:b/>
      <w:sz w:val="40"/>
      <w:szCs w:val="40"/>
    </w:rPr>
  </w:style>
  <w:style w:type="paragraph" w:styleId="Titre6">
    <w:name w:val="heading 6"/>
    <w:basedOn w:val="Normal"/>
    <w:next w:val="Normal"/>
    <w:link w:val="Titre6Car"/>
    <w:uiPriority w:val="9"/>
    <w:semiHidden/>
    <w:unhideWhenUsed/>
    <w:qFormat/>
    <w:rsid w:val="00704EC9"/>
    <w:pPr>
      <w:keepNext/>
      <w:keepLines/>
      <w:autoSpaceDE/>
      <w:autoSpaceDN/>
      <w:adjustRightInd/>
      <w:spacing w:before="40" w:line="259" w:lineRule="auto"/>
      <w:jc w:val="left"/>
      <w:outlineLvl w:val="5"/>
    </w:pPr>
    <w:rPr>
      <w:rFonts w:asciiTheme="majorHAnsi" w:eastAsiaTheme="majorEastAsia" w:hAnsiTheme="majorHAnsi" w:cstheme="majorBidi"/>
      <w:color w:val="1F4D78" w:themeColor="accent1" w:themeShade="7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8731B"/>
    <w:rPr>
      <w:rFonts w:ascii="Tahoma" w:hAnsi="Tahoma" w:cs="Tahoma"/>
      <w:sz w:val="16"/>
      <w:szCs w:val="16"/>
    </w:rPr>
  </w:style>
  <w:style w:type="character" w:customStyle="1" w:styleId="TextedebullesCar">
    <w:name w:val="Texte de bulles Car"/>
    <w:link w:val="Textedebulles"/>
    <w:uiPriority w:val="99"/>
    <w:semiHidden/>
    <w:rsid w:val="0018731B"/>
    <w:rPr>
      <w:rFonts w:ascii="Tahoma" w:eastAsia="Times New Roman" w:hAnsi="Tahoma" w:cs="Tahoma"/>
      <w:sz w:val="16"/>
      <w:szCs w:val="16"/>
      <w:lang w:val="en-GB"/>
    </w:rPr>
  </w:style>
  <w:style w:type="paragraph" w:styleId="En-tte">
    <w:name w:val="header"/>
    <w:basedOn w:val="Normal"/>
    <w:link w:val="En-tteCar"/>
    <w:uiPriority w:val="99"/>
    <w:unhideWhenUsed/>
    <w:rsid w:val="00184049"/>
    <w:pPr>
      <w:tabs>
        <w:tab w:val="center" w:pos="4536"/>
        <w:tab w:val="right" w:pos="9072"/>
      </w:tabs>
    </w:pPr>
  </w:style>
  <w:style w:type="character" w:customStyle="1" w:styleId="En-tteCar">
    <w:name w:val="En-tête Car"/>
    <w:link w:val="En-tte"/>
    <w:uiPriority w:val="99"/>
    <w:rsid w:val="00184049"/>
    <w:rPr>
      <w:rFonts w:eastAsia="Times New Roman"/>
      <w:sz w:val="22"/>
      <w:szCs w:val="22"/>
      <w:lang w:val="en-GB" w:eastAsia="en-US"/>
    </w:rPr>
  </w:style>
  <w:style w:type="paragraph" w:styleId="Pieddepage">
    <w:name w:val="footer"/>
    <w:basedOn w:val="Normal"/>
    <w:link w:val="PieddepageCar"/>
    <w:uiPriority w:val="99"/>
    <w:unhideWhenUsed/>
    <w:rsid w:val="00184049"/>
    <w:pPr>
      <w:tabs>
        <w:tab w:val="center" w:pos="4536"/>
        <w:tab w:val="right" w:pos="9072"/>
      </w:tabs>
    </w:pPr>
  </w:style>
  <w:style w:type="character" w:customStyle="1" w:styleId="PieddepageCar">
    <w:name w:val="Pied de page Car"/>
    <w:link w:val="Pieddepage"/>
    <w:uiPriority w:val="99"/>
    <w:rsid w:val="00184049"/>
    <w:rPr>
      <w:rFonts w:eastAsia="Times New Roman"/>
      <w:sz w:val="22"/>
      <w:szCs w:val="22"/>
      <w:lang w:val="en-GB" w:eastAsia="en-US"/>
    </w:rPr>
  </w:style>
  <w:style w:type="table" w:styleId="Grilledutableau">
    <w:name w:val="Table Grid"/>
    <w:basedOn w:val="TableauNormal"/>
    <w:uiPriority w:val="59"/>
    <w:rsid w:val="00184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unhideWhenUsed/>
    <w:rsid w:val="001D59DE"/>
    <w:rPr>
      <w:color w:val="808080"/>
    </w:rPr>
  </w:style>
  <w:style w:type="paragraph" w:styleId="Titre">
    <w:name w:val="Title"/>
    <w:basedOn w:val="En-tte"/>
    <w:next w:val="Normal"/>
    <w:link w:val="TitreCar"/>
    <w:uiPriority w:val="10"/>
    <w:qFormat/>
    <w:rsid w:val="00186741"/>
    <w:pPr>
      <w:jc w:val="center"/>
    </w:pPr>
    <w:rPr>
      <w:rFonts w:cs="Calibri"/>
      <w:b/>
      <w:sz w:val="40"/>
      <w:szCs w:val="40"/>
      <w:lang w:eastAsia="en-GB"/>
    </w:rPr>
  </w:style>
  <w:style w:type="character" w:customStyle="1" w:styleId="TitreCar">
    <w:name w:val="Titre Car"/>
    <w:link w:val="Titre"/>
    <w:uiPriority w:val="10"/>
    <w:rsid w:val="00186741"/>
    <w:rPr>
      <w:rFonts w:eastAsia="Times New Roman" w:cs="Calibri"/>
      <w:b/>
      <w:sz w:val="40"/>
      <w:szCs w:val="40"/>
      <w:lang w:eastAsia="en-GB"/>
    </w:rPr>
  </w:style>
  <w:style w:type="character" w:customStyle="1" w:styleId="Titre1Car">
    <w:name w:val="Titre 1 Car"/>
    <w:link w:val="Titre1"/>
    <w:uiPriority w:val="9"/>
    <w:rsid w:val="006E1BA7"/>
    <w:rPr>
      <w:rFonts w:eastAsia="Times New Roman" w:cs="Calibri"/>
      <w:b/>
      <w:sz w:val="40"/>
      <w:szCs w:val="40"/>
      <w:lang w:eastAsia="en-US"/>
    </w:rPr>
  </w:style>
  <w:style w:type="character" w:customStyle="1" w:styleId="Titre6Car">
    <w:name w:val="Titre 6 Car"/>
    <w:basedOn w:val="Policepardfaut"/>
    <w:link w:val="Titre6"/>
    <w:uiPriority w:val="9"/>
    <w:semiHidden/>
    <w:rsid w:val="00704EC9"/>
    <w:rPr>
      <w:rFonts w:asciiTheme="majorHAnsi" w:eastAsiaTheme="majorEastAsia" w:hAnsiTheme="majorHAnsi" w:cstheme="majorBidi"/>
      <w:color w:val="1F4D78" w:themeColor="accent1" w:themeShade="7F"/>
      <w:sz w:val="22"/>
      <w:szCs w:val="22"/>
      <w:lang w:eastAsia="en-US"/>
    </w:rPr>
  </w:style>
  <w:style w:type="paragraph" w:styleId="Corpsdetexte3">
    <w:name w:val="Body Text 3"/>
    <w:basedOn w:val="Normal"/>
    <w:link w:val="Corpsdetexte3Car"/>
    <w:rsid w:val="00DE0E1A"/>
    <w:pPr>
      <w:autoSpaceDE/>
      <w:autoSpaceDN/>
      <w:adjustRightInd/>
    </w:pPr>
    <w:rPr>
      <w:rFonts w:ascii="Comic Sans MS" w:hAnsi="Comic Sans MS"/>
      <w:sz w:val="22"/>
      <w:szCs w:val="20"/>
      <w:lang w:eastAsia="fr-FR"/>
    </w:rPr>
  </w:style>
  <w:style w:type="character" w:customStyle="1" w:styleId="Corpsdetexte3Car">
    <w:name w:val="Corps de texte 3 Car"/>
    <w:basedOn w:val="Policepardfaut"/>
    <w:link w:val="Corpsdetexte3"/>
    <w:rsid w:val="00DE0E1A"/>
    <w:rPr>
      <w:rFonts w:ascii="Comic Sans MS" w:eastAsia="Times New Roman" w:hAnsi="Comic Sans MS"/>
      <w:sz w:val="22"/>
    </w:rPr>
  </w:style>
  <w:style w:type="paragraph" w:styleId="Corpsdetexte">
    <w:name w:val="Body Text"/>
    <w:basedOn w:val="Normal"/>
    <w:link w:val="CorpsdetexteCar"/>
    <w:rsid w:val="00DE0E1A"/>
    <w:pPr>
      <w:autoSpaceDE/>
      <w:autoSpaceDN/>
      <w:adjustRightInd/>
      <w:spacing w:after="120"/>
      <w:jc w:val="left"/>
    </w:pPr>
    <w:rPr>
      <w:lang w:eastAsia="fr-FR"/>
    </w:rPr>
  </w:style>
  <w:style w:type="character" w:customStyle="1" w:styleId="CorpsdetexteCar">
    <w:name w:val="Corps de texte Car"/>
    <w:basedOn w:val="Policepardfaut"/>
    <w:link w:val="Corpsdetexte"/>
    <w:rsid w:val="00DE0E1A"/>
    <w:rPr>
      <w:rFonts w:ascii="Times New Roman" w:eastAsia="Times New Roman" w:hAnsi="Times New Roman"/>
      <w:sz w:val="24"/>
      <w:szCs w:val="24"/>
    </w:rPr>
  </w:style>
  <w:style w:type="character" w:styleId="Lienhypertexte">
    <w:name w:val="Hyperlink"/>
    <w:rsid w:val="00DE0E1A"/>
    <w:rPr>
      <w:color w:val="0000FF"/>
      <w:u w:val="single"/>
    </w:rPr>
  </w:style>
  <w:style w:type="paragraph" w:styleId="Paragraphedeliste">
    <w:name w:val="List Paragraph"/>
    <w:basedOn w:val="Normal"/>
    <w:uiPriority w:val="72"/>
    <w:qFormat/>
    <w:rsid w:val="00E63CDE"/>
    <w:pPr>
      <w:ind w:left="720"/>
      <w:contextualSpacing/>
    </w:pPr>
  </w:style>
  <w:style w:type="character" w:styleId="Marquedecommentaire">
    <w:name w:val="annotation reference"/>
    <w:basedOn w:val="Policepardfaut"/>
    <w:uiPriority w:val="99"/>
    <w:semiHidden/>
    <w:unhideWhenUsed/>
    <w:rsid w:val="00104627"/>
    <w:rPr>
      <w:sz w:val="16"/>
      <w:szCs w:val="16"/>
    </w:rPr>
  </w:style>
  <w:style w:type="paragraph" w:styleId="Commentaire">
    <w:name w:val="annotation text"/>
    <w:basedOn w:val="Normal"/>
    <w:link w:val="CommentaireCar"/>
    <w:uiPriority w:val="99"/>
    <w:semiHidden/>
    <w:unhideWhenUsed/>
    <w:rsid w:val="00104627"/>
    <w:rPr>
      <w:sz w:val="20"/>
      <w:szCs w:val="20"/>
    </w:rPr>
  </w:style>
  <w:style w:type="character" w:customStyle="1" w:styleId="CommentaireCar">
    <w:name w:val="Commentaire Car"/>
    <w:basedOn w:val="Policepardfaut"/>
    <w:link w:val="Commentaire"/>
    <w:uiPriority w:val="99"/>
    <w:semiHidden/>
    <w:rsid w:val="00104627"/>
    <w:rPr>
      <w:rFonts w:ascii="Times New Roman" w:eastAsia="Times New Roman" w:hAnsi="Times New Roman"/>
      <w:lang w:eastAsia="en-US"/>
    </w:rPr>
  </w:style>
  <w:style w:type="paragraph" w:styleId="Objetducommentaire">
    <w:name w:val="annotation subject"/>
    <w:basedOn w:val="Commentaire"/>
    <w:next w:val="Commentaire"/>
    <w:link w:val="ObjetducommentaireCar"/>
    <w:uiPriority w:val="99"/>
    <w:semiHidden/>
    <w:unhideWhenUsed/>
    <w:rsid w:val="00104627"/>
    <w:rPr>
      <w:b/>
      <w:bCs/>
    </w:rPr>
  </w:style>
  <w:style w:type="character" w:customStyle="1" w:styleId="ObjetducommentaireCar">
    <w:name w:val="Objet du commentaire Car"/>
    <w:basedOn w:val="CommentaireCar"/>
    <w:link w:val="Objetducommentaire"/>
    <w:uiPriority w:val="99"/>
    <w:semiHidden/>
    <w:rsid w:val="00104627"/>
    <w:rPr>
      <w:rFonts w:ascii="Times New Roman" w:eastAsia="Times New Roman" w:hAnsi="Times New Roman"/>
      <w:b/>
      <w:bCs/>
      <w:lang w:eastAsia="en-US"/>
    </w:rPr>
  </w:style>
  <w:style w:type="character" w:styleId="Lienhypertextesuivivisit">
    <w:name w:val="FollowedHyperlink"/>
    <w:basedOn w:val="Policepardfaut"/>
    <w:uiPriority w:val="99"/>
    <w:semiHidden/>
    <w:unhideWhenUsed/>
    <w:rsid w:val="00550E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043735">
      <w:bodyDiv w:val="1"/>
      <w:marLeft w:val="0"/>
      <w:marRight w:val="0"/>
      <w:marTop w:val="0"/>
      <w:marBottom w:val="0"/>
      <w:divBdr>
        <w:top w:val="none" w:sz="0" w:space="0" w:color="auto"/>
        <w:left w:val="none" w:sz="0" w:space="0" w:color="auto"/>
        <w:bottom w:val="none" w:sz="0" w:space="0" w:color="auto"/>
        <w:right w:val="none" w:sz="0" w:space="0" w:color="auto"/>
      </w:divBdr>
    </w:div>
    <w:div w:id="1879007115">
      <w:bodyDiv w:val="1"/>
      <w:marLeft w:val="0"/>
      <w:marRight w:val="0"/>
      <w:marTop w:val="0"/>
      <w:marBottom w:val="0"/>
      <w:divBdr>
        <w:top w:val="none" w:sz="0" w:space="0" w:color="auto"/>
        <w:left w:val="none" w:sz="0" w:space="0" w:color="auto"/>
        <w:bottom w:val="none" w:sz="0" w:space="0" w:color="auto"/>
        <w:right w:val="none" w:sz="0" w:space="0" w:color="auto"/>
      </w:divBdr>
    </w:div>
    <w:div w:id="19820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EC287-33A0-4455-82F6-BFE08480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754</Words>
  <Characters>4147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Accueil - Fiche S1</vt:lpstr>
    </vt:vector>
  </TitlesOfParts>
  <Company>Microsoft</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Accueil - Fiche S1</dc:title>
  <dc:subject/>
  <dc:creator>SAMBA - F.BARTLETT</dc:creator>
  <cp:keywords/>
  <dc:description/>
  <cp:lastModifiedBy>Christine Dufflot</cp:lastModifiedBy>
  <cp:revision>5</cp:revision>
  <cp:lastPrinted>2024-01-30T10:33:00Z</cp:lastPrinted>
  <dcterms:created xsi:type="dcterms:W3CDTF">2025-07-04T10:06:00Z</dcterms:created>
  <dcterms:modified xsi:type="dcterms:W3CDTF">2025-07-07T09:22:00Z</dcterms:modified>
</cp:coreProperties>
</file>